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B4191" w14:textId="77777777" w:rsidR="00775E79" w:rsidRPr="00775E79" w:rsidRDefault="00775E79" w:rsidP="00775E79">
      <w:pPr>
        <w:spacing w:after="0" w:line="240" w:lineRule="auto"/>
        <w:jc w:val="center"/>
        <w:rPr>
          <w:rFonts w:ascii="Times New Roman" w:eastAsia="Calibri" w:hAnsi="Times New Roman" w:cs="Times New Roman"/>
          <w:sz w:val="28"/>
        </w:rPr>
      </w:pPr>
      <w:bookmarkStart w:id="0" w:name="_Hlk233285308"/>
      <w:r w:rsidRPr="00775E79">
        <w:rPr>
          <w:rFonts w:ascii="Times New Roman" w:eastAsia="Calibri" w:hAnsi="Times New Roman" w:cs="Times New Roman"/>
          <w:sz w:val="28"/>
        </w:rPr>
        <w:t>МИНОБРНАУКИ РОССИИ</w:t>
      </w:r>
    </w:p>
    <w:p w14:paraId="2E7F4778" w14:textId="77777777" w:rsidR="00775E79" w:rsidRPr="00775E79" w:rsidRDefault="00775E79" w:rsidP="00775E79">
      <w:pPr>
        <w:spacing w:after="0" w:line="240" w:lineRule="auto"/>
        <w:jc w:val="center"/>
        <w:rPr>
          <w:rFonts w:ascii="Times New Roman" w:eastAsia="Calibri" w:hAnsi="Times New Roman" w:cs="Times New Roman"/>
          <w:sz w:val="28"/>
        </w:rPr>
      </w:pPr>
      <w:r w:rsidRPr="00775E79">
        <w:rPr>
          <w:rFonts w:ascii="Times New Roman" w:eastAsia="Calibri" w:hAnsi="Times New Roman" w:cs="Times New Roman"/>
          <w:sz w:val="28"/>
        </w:rPr>
        <w:t>Федеральное государственное бюджетное образовательное учреждение</w:t>
      </w:r>
    </w:p>
    <w:p w14:paraId="63E5A0BB" w14:textId="77777777" w:rsidR="00775E79" w:rsidRPr="00775E79" w:rsidRDefault="00775E79" w:rsidP="00775E79">
      <w:pPr>
        <w:spacing w:after="0" w:line="240" w:lineRule="auto"/>
        <w:jc w:val="center"/>
        <w:rPr>
          <w:rFonts w:ascii="Times New Roman" w:eastAsia="Calibri" w:hAnsi="Times New Roman" w:cs="Times New Roman"/>
          <w:sz w:val="28"/>
        </w:rPr>
      </w:pPr>
      <w:r w:rsidRPr="00775E79">
        <w:rPr>
          <w:rFonts w:ascii="Times New Roman" w:eastAsia="Calibri" w:hAnsi="Times New Roman" w:cs="Times New Roman"/>
          <w:sz w:val="28"/>
        </w:rPr>
        <w:t>высшего образования</w:t>
      </w:r>
    </w:p>
    <w:p w14:paraId="7B54137A" w14:textId="77777777" w:rsidR="00775E79" w:rsidRPr="00775E79" w:rsidRDefault="00775E79" w:rsidP="00775E79">
      <w:pPr>
        <w:spacing w:after="0" w:line="240" w:lineRule="auto"/>
        <w:jc w:val="center"/>
        <w:rPr>
          <w:rFonts w:ascii="Times New Roman" w:eastAsia="Calibri" w:hAnsi="Times New Roman" w:cs="Times New Roman"/>
          <w:b/>
          <w:sz w:val="28"/>
        </w:rPr>
      </w:pPr>
      <w:r w:rsidRPr="00775E79">
        <w:rPr>
          <w:rFonts w:ascii="Times New Roman" w:eastAsia="Calibri" w:hAnsi="Times New Roman" w:cs="Times New Roman"/>
          <w:b/>
          <w:sz w:val="28"/>
        </w:rPr>
        <w:t>«САРАТОВСКИЙ НАЦИОНАЛЬНЫЙ ИССЛЕДОВАТЕЛЬСКИЙ</w:t>
      </w:r>
    </w:p>
    <w:p w14:paraId="637C1E96" w14:textId="77777777" w:rsidR="00775E79" w:rsidRPr="00775E79" w:rsidRDefault="00775E79" w:rsidP="00775E79">
      <w:pPr>
        <w:spacing w:after="0" w:line="240" w:lineRule="auto"/>
        <w:jc w:val="center"/>
        <w:rPr>
          <w:rFonts w:ascii="Times New Roman" w:eastAsia="Calibri" w:hAnsi="Times New Roman" w:cs="Times New Roman"/>
          <w:b/>
          <w:sz w:val="28"/>
        </w:rPr>
      </w:pPr>
      <w:r w:rsidRPr="00775E79">
        <w:rPr>
          <w:rFonts w:ascii="Times New Roman" w:eastAsia="Calibri" w:hAnsi="Times New Roman" w:cs="Times New Roman"/>
          <w:b/>
          <w:sz w:val="28"/>
        </w:rPr>
        <w:t xml:space="preserve">ГОСУДАРСТВЕННЫЙ УНИВЕРСИТЕТ </w:t>
      </w:r>
    </w:p>
    <w:p w14:paraId="2BAE56A8" w14:textId="77777777" w:rsidR="00775E79" w:rsidRPr="00775E79" w:rsidRDefault="00775E79" w:rsidP="00775E79">
      <w:pPr>
        <w:spacing w:after="0" w:line="240" w:lineRule="auto"/>
        <w:jc w:val="center"/>
        <w:rPr>
          <w:rFonts w:ascii="Times New Roman" w:eastAsia="Calibri" w:hAnsi="Times New Roman" w:cs="Times New Roman"/>
          <w:b/>
          <w:sz w:val="28"/>
        </w:rPr>
      </w:pPr>
      <w:r w:rsidRPr="00775E79">
        <w:rPr>
          <w:rFonts w:ascii="Times New Roman" w:eastAsia="Calibri" w:hAnsi="Times New Roman" w:cs="Times New Roman"/>
          <w:b/>
          <w:sz w:val="28"/>
        </w:rPr>
        <w:t>ИМЕНИ Н.Г. ЧЕРНЫШЕВСКОГО»</w:t>
      </w:r>
    </w:p>
    <w:p w14:paraId="5A3F2FAA" w14:textId="77777777" w:rsidR="00775E79" w:rsidRPr="00775E79" w:rsidRDefault="00775E79" w:rsidP="00775E79">
      <w:pPr>
        <w:spacing w:after="0" w:line="240" w:lineRule="auto"/>
        <w:jc w:val="both"/>
        <w:rPr>
          <w:rFonts w:ascii="Times New Roman" w:eastAsia="Calibri" w:hAnsi="Times New Roman" w:cs="Times New Roman"/>
          <w:sz w:val="28"/>
        </w:rPr>
      </w:pPr>
    </w:p>
    <w:p w14:paraId="45147548" w14:textId="77777777" w:rsidR="00775E79" w:rsidRPr="00775E79" w:rsidRDefault="00775E79" w:rsidP="00775E79">
      <w:pPr>
        <w:spacing w:after="0" w:line="240" w:lineRule="auto"/>
        <w:jc w:val="both"/>
        <w:rPr>
          <w:rFonts w:ascii="Times New Roman" w:eastAsia="Calibri" w:hAnsi="Times New Roman" w:cs="Times New Roman"/>
          <w:sz w:val="28"/>
        </w:rPr>
      </w:pPr>
    </w:p>
    <w:p w14:paraId="3CE433E8" w14:textId="77777777" w:rsidR="00775E79" w:rsidRPr="00775E79" w:rsidRDefault="00775E79" w:rsidP="00775E79">
      <w:pPr>
        <w:spacing w:after="0" w:line="240" w:lineRule="auto"/>
        <w:jc w:val="both"/>
        <w:rPr>
          <w:rFonts w:ascii="Times New Roman" w:eastAsia="Calibri" w:hAnsi="Times New Roman" w:cs="Times New Roman"/>
          <w:sz w:val="28"/>
        </w:rPr>
      </w:pPr>
    </w:p>
    <w:p w14:paraId="19A82293" w14:textId="77777777" w:rsidR="00775E79" w:rsidRPr="00775E79" w:rsidRDefault="00775E79" w:rsidP="00775E79">
      <w:pPr>
        <w:spacing w:after="0" w:line="240" w:lineRule="auto"/>
        <w:jc w:val="center"/>
        <w:rPr>
          <w:rFonts w:ascii="Times New Roman" w:eastAsia="Calibri" w:hAnsi="Times New Roman" w:cs="Times New Roman"/>
          <w:sz w:val="28"/>
          <w:u w:val="single"/>
        </w:rPr>
      </w:pPr>
      <w:r w:rsidRPr="00775E79">
        <w:rPr>
          <w:rFonts w:ascii="Times New Roman" w:eastAsia="Calibri" w:hAnsi="Times New Roman" w:cs="Times New Roman"/>
          <w:sz w:val="28"/>
          <w:u w:val="single"/>
        </w:rPr>
        <w:t>Кафедра экономической и социальной географии</w:t>
      </w:r>
    </w:p>
    <w:p w14:paraId="62432C54" w14:textId="77777777" w:rsidR="00775E79" w:rsidRPr="00775E79" w:rsidRDefault="00775E79" w:rsidP="00775E79">
      <w:pPr>
        <w:spacing w:after="0" w:line="240" w:lineRule="auto"/>
        <w:jc w:val="both"/>
        <w:rPr>
          <w:rFonts w:ascii="Times New Roman" w:eastAsia="Calibri" w:hAnsi="Times New Roman" w:cs="Times New Roman"/>
          <w:sz w:val="28"/>
        </w:rPr>
      </w:pPr>
    </w:p>
    <w:p w14:paraId="460884EE" w14:textId="77777777" w:rsidR="00775E79" w:rsidRPr="00775E79" w:rsidRDefault="00775E79" w:rsidP="00775E79">
      <w:pPr>
        <w:spacing w:after="0" w:line="240" w:lineRule="auto"/>
        <w:jc w:val="both"/>
        <w:rPr>
          <w:rFonts w:ascii="Times New Roman" w:eastAsia="Calibri" w:hAnsi="Times New Roman" w:cs="Times New Roman"/>
          <w:sz w:val="28"/>
        </w:rPr>
      </w:pPr>
    </w:p>
    <w:p w14:paraId="4FE08650" w14:textId="77777777" w:rsidR="00775E79" w:rsidRPr="00775E79" w:rsidRDefault="00775E79" w:rsidP="00775E79">
      <w:pPr>
        <w:spacing w:after="0" w:line="240" w:lineRule="auto"/>
        <w:jc w:val="both"/>
        <w:rPr>
          <w:rFonts w:ascii="Times New Roman" w:eastAsia="Calibri" w:hAnsi="Times New Roman" w:cs="Times New Roman"/>
          <w:sz w:val="28"/>
        </w:rPr>
      </w:pPr>
    </w:p>
    <w:p w14:paraId="738D7B75" w14:textId="77777777" w:rsidR="00775E79" w:rsidRPr="00775E79" w:rsidRDefault="00775E79" w:rsidP="00775E79">
      <w:pPr>
        <w:spacing w:after="0" w:line="240" w:lineRule="auto"/>
        <w:jc w:val="both"/>
        <w:rPr>
          <w:rFonts w:ascii="Times New Roman" w:eastAsia="Calibri" w:hAnsi="Times New Roman" w:cs="Times New Roman"/>
          <w:sz w:val="28"/>
        </w:rPr>
      </w:pPr>
    </w:p>
    <w:p w14:paraId="15C633E3" w14:textId="77777777" w:rsidR="00775E79" w:rsidRPr="00775E79" w:rsidRDefault="00775E79" w:rsidP="00775E79">
      <w:pPr>
        <w:spacing w:after="0" w:line="360" w:lineRule="auto"/>
        <w:jc w:val="center"/>
        <w:rPr>
          <w:rFonts w:ascii="Times New Roman" w:eastAsia="SimSun" w:hAnsi="Times New Roman" w:cs="Times New Roman"/>
          <w:b/>
          <w:color w:val="000000"/>
          <w:sz w:val="28"/>
          <w:szCs w:val="28"/>
          <w:shd w:val="clear" w:color="auto" w:fill="FFFFFF"/>
          <w:lang w:eastAsia="ru-RU"/>
        </w:rPr>
      </w:pPr>
      <w:r w:rsidRPr="00775E79">
        <w:rPr>
          <w:rFonts w:ascii="Times New Roman" w:eastAsia="SimSun" w:hAnsi="Times New Roman" w:cs="Times New Roman"/>
          <w:b/>
          <w:bCs/>
          <w:color w:val="000000"/>
          <w:sz w:val="28"/>
          <w:szCs w:val="28"/>
          <w:shd w:val="clear" w:color="auto" w:fill="FFFFFF"/>
          <w:lang w:eastAsia="ru-RU"/>
        </w:rPr>
        <w:t>Экономико-географическая характеристика автомобилестроения России на примере АО «АвтоВАЗ»</w:t>
      </w:r>
    </w:p>
    <w:p w14:paraId="6FC15305" w14:textId="77777777" w:rsidR="00775E79" w:rsidRPr="00775E79" w:rsidRDefault="00775E79" w:rsidP="00775E79">
      <w:pPr>
        <w:spacing w:after="0" w:line="240" w:lineRule="auto"/>
        <w:jc w:val="both"/>
        <w:rPr>
          <w:rFonts w:ascii="Times New Roman" w:eastAsia="Calibri" w:hAnsi="Times New Roman" w:cs="Times New Roman"/>
          <w:sz w:val="28"/>
        </w:rPr>
      </w:pPr>
    </w:p>
    <w:p w14:paraId="669AD290" w14:textId="77777777" w:rsidR="00775E79" w:rsidRPr="00775E79" w:rsidRDefault="00775E79" w:rsidP="00775E79">
      <w:pPr>
        <w:spacing w:after="0" w:line="240" w:lineRule="auto"/>
        <w:jc w:val="center"/>
        <w:rPr>
          <w:rFonts w:ascii="Times New Roman" w:eastAsia="Calibri" w:hAnsi="Times New Roman" w:cs="Times New Roman"/>
          <w:sz w:val="28"/>
        </w:rPr>
      </w:pPr>
      <w:r w:rsidRPr="00775E79">
        <w:rPr>
          <w:rFonts w:ascii="Times New Roman" w:eastAsia="Calibri" w:hAnsi="Times New Roman" w:cs="Times New Roman"/>
          <w:color w:val="000000"/>
          <w:sz w:val="28"/>
          <w:szCs w:val="28"/>
        </w:rPr>
        <w:t>АВТОРЕФЕРАТ БАКАЛАВРСКОЙ РАБОТЫ</w:t>
      </w:r>
    </w:p>
    <w:p w14:paraId="5C8CBFF1" w14:textId="77777777" w:rsidR="00775E79" w:rsidRPr="00775E79" w:rsidRDefault="00775E79" w:rsidP="00775E79">
      <w:pPr>
        <w:spacing w:after="0" w:line="240" w:lineRule="auto"/>
        <w:jc w:val="center"/>
        <w:rPr>
          <w:rFonts w:ascii="Times New Roman" w:eastAsia="Calibri" w:hAnsi="Times New Roman" w:cs="Times New Roman"/>
          <w:sz w:val="28"/>
        </w:rPr>
      </w:pPr>
    </w:p>
    <w:p w14:paraId="1EAC7464" w14:textId="77777777" w:rsidR="00775E79" w:rsidRPr="00775E79" w:rsidRDefault="00775E79" w:rsidP="00775E79">
      <w:pPr>
        <w:spacing w:after="0" w:line="360" w:lineRule="auto"/>
        <w:jc w:val="both"/>
        <w:rPr>
          <w:rFonts w:ascii="Times New Roman" w:eastAsia="Calibri" w:hAnsi="Times New Roman" w:cs="Times New Roman"/>
          <w:sz w:val="28"/>
          <w:u w:val="single"/>
        </w:rPr>
      </w:pPr>
      <w:r w:rsidRPr="00775E79">
        <w:rPr>
          <w:rFonts w:ascii="Times New Roman" w:eastAsia="Calibri" w:hAnsi="Times New Roman" w:cs="Times New Roman"/>
          <w:sz w:val="28"/>
        </w:rPr>
        <w:t xml:space="preserve">студента </w:t>
      </w:r>
      <w:proofErr w:type="gramStart"/>
      <w:r w:rsidRPr="00775E79">
        <w:rPr>
          <w:rFonts w:ascii="Times New Roman" w:eastAsia="Calibri" w:hAnsi="Times New Roman" w:cs="Times New Roman"/>
          <w:sz w:val="28"/>
          <w:u w:val="single"/>
        </w:rPr>
        <w:tab/>
        <w:t xml:space="preserve">  4</w:t>
      </w:r>
      <w:proofErr w:type="gramEnd"/>
      <w:r w:rsidRPr="00775E79">
        <w:rPr>
          <w:rFonts w:ascii="Times New Roman" w:eastAsia="Calibri" w:hAnsi="Times New Roman" w:cs="Times New Roman"/>
          <w:sz w:val="28"/>
          <w:u w:val="single"/>
        </w:rPr>
        <w:tab/>
      </w:r>
      <w:r w:rsidRPr="00775E79">
        <w:rPr>
          <w:rFonts w:ascii="Times New Roman" w:eastAsia="Calibri" w:hAnsi="Times New Roman" w:cs="Times New Roman"/>
          <w:sz w:val="28"/>
        </w:rPr>
        <w:t xml:space="preserve"> курса </w:t>
      </w:r>
      <w:r w:rsidRPr="00775E79">
        <w:rPr>
          <w:rFonts w:ascii="Times New Roman" w:eastAsia="Calibri" w:hAnsi="Times New Roman" w:cs="Times New Roman"/>
          <w:sz w:val="28"/>
          <w:u w:val="single"/>
        </w:rPr>
        <w:tab/>
        <w:t>422</w:t>
      </w:r>
      <w:r w:rsidRPr="00775E79">
        <w:rPr>
          <w:rFonts w:ascii="Times New Roman" w:eastAsia="Calibri" w:hAnsi="Times New Roman" w:cs="Times New Roman"/>
          <w:sz w:val="28"/>
          <w:u w:val="single"/>
        </w:rPr>
        <w:tab/>
      </w:r>
      <w:r w:rsidRPr="00775E79">
        <w:rPr>
          <w:rFonts w:ascii="Times New Roman" w:eastAsia="Calibri" w:hAnsi="Times New Roman" w:cs="Times New Roman"/>
          <w:sz w:val="28"/>
        </w:rPr>
        <w:t xml:space="preserve"> группы</w:t>
      </w:r>
    </w:p>
    <w:p w14:paraId="58F9F31F" w14:textId="77777777" w:rsidR="00775E79" w:rsidRPr="00775E79" w:rsidRDefault="00775E79" w:rsidP="00775E79">
      <w:pPr>
        <w:spacing w:after="0" w:line="360" w:lineRule="auto"/>
        <w:jc w:val="both"/>
        <w:rPr>
          <w:rFonts w:ascii="Times New Roman" w:eastAsia="Calibri" w:hAnsi="Times New Roman" w:cs="Times New Roman"/>
          <w:sz w:val="28"/>
          <w:u w:val="single"/>
        </w:rPr>
      </w:pPr>
      <w:r w:rsidRPr="00775E79">
        <w:rPr>
          <w:rFonts w:ascii="Times New Roman" w:eastAsia="Calibri" w:hAnsi="Times New Roman" w:cs="Times New Roman"/>
          <w:sz w:val="28"/>
        </w:rPr>
        <w:t xml:space="preserve">направления </w:t>
      </w:r>
      <w:r w:rsidRPr="00775E79">
        <w:rPr>
          <w:rFonts w:ascii="Times New Roman" w:eastAsia="Calibri" w:hAnsi="Times New Roman" w:cs="Times New Roman"/>
          <w:sz w:val="28"/>
          <w:u w:val="single"/>
        </w:rPr>
        <w:tab/>
      </w:r>
      <w:r w:rsidRPr="00775E79">
        <w:rPr>
          <w:rFonts w:ascii="Times New Roman" w:eastAsia="Calibri" w:hAnsi="Times New Roman" w:cs="Times New Roman"/>
          <w:sz w:val="28"/>
          <w:u w:val="single"/>
        </w:rPr>
        <w:tab/>
        <w:t>05.03.02. География</w:t>
      </w:r>
      <w:r w:rsidRPr="00775E79">
        <w:rPr>
          <w:rFonts w:ascii="Times New Roman" w:eastAsia="Calibri" w:hAnsi="Times New Roman" w:cs="Times New Roman"/>
          <w:sz w:val="28"/>
          <w:u w:val="single"/>
        </w:rPr>
        <w:tab/>
      </w:r>
      <w:r w:rsidRPr="00775E79">
        <w:rPr>
          <w:rFonts w:ascii="Times New Roman" w:eastAsia="Calibri" w:hAnsi="Times New Roman" w:cs="Times New Roman"/>
          <w:sz w:val="28"/>
          <w:u w:val="single"/>
        </w:rPr>
        <w:tab/>
      </w:r>
      <w:r w:rsidRPr="00775E79">
        <w:rPr>
          <w:rFonts w:ascii="Times New Roman" w:eastAsia="Calibri" w:hAnsi="Times New Roman" w:cs="Times New Roman"/>
          <w:sz w:val="28"/>
          <w:u w:val="single"/>
        </w:rPr>
        <w:tab/>
      </w:r>
      <w:r w:rsidRPr="00775E79">
        <w:rPr>
          <w:rFonts w:ascii="Times New Roman" w:eastAsia="Calibri" w:hAnsi="Times New Roman" w:cs="Times New Roman"/>
          <w:sz w:val="28"/>
          <w:u w:val="single"/>
        </w:rPr>
        <w:tab/>
      </w:r>
      <w:r w:rsidRPr="00775E79">
        <w:rPr>
          <w:rFonts w:ascii="Times New Roman" w:eastAsia="Calibri" w:hAnsi="Times New Roman" w:cs="Times New Roman"/>
          <w:sz w:val="28"/>
          <w:u w:val="single"/>
        </w:rPr>
        <w:tab/>
      </w:r>
      <w:r w:rsidRPr="00775E79">
        <w:rPr>
          <w:rFonts w:ascii="Times New Roman" w:eastAsia="Calibri" w:hAnsi="Times New Roman" w:cs="Times New Roman"/>
          <w:sz w:val="28"/>
          <w:u w:val="single"/>
        </w:rPr>
        <w:tab/>
      </w:r>
    </w:p>
    <w:p w14:paraId="07F0E174" w14:textId="77777777" w:rsidR="00775E79" w:rsidRPr="00775E79" w:rsidRDefault="00775E79" w:rsidP="00775E79">
      <w:pPr>
        <w:spacing w:after="0" w:line="360" w:lineRule="auto"/>
        <w:jc w:val="both"/>
        <w:rPr>
          <w:rFonts w:ascii="Times New Roman" w:eastAsia="Calibri" w:hAnsi="Times New Roman" w:cs="Times New Roman"/>
          <w:sz w:val="28"/>
          <w:u w:val="single"/>
        </w:rPr>
      </w:pPr>
      <w:r w:rsidRPr="00775E79">
        <w:rPr>
          <w:rFonts w:ascii="Times New Roman" w:eastAsia="Calibri" w:hAnsi="Times New Roman" w:cs="Times New Roman"/>
          <w:sz w:val="28"/>
          <w:u w:val="single"/>
        </w:rPr>
        <w:tab/>
      </w:r>
      <w:r w:rsidRPr="00775E79">
        <w:rPr>
          <w:rFonts w:ascii="Times New Roman" w:eastAsia="Calibri" w:hAnsi="Times New Roman" w:cs="Times New Roman"/>
          <w:sz w:val="28"/>
          <w:u w:val="single"/>
        </w:rPr>
        <w:tab/>
      </w:r>
      <w:r w:rsidRPr="00775E79">
        <w:rPr>
          <w:rFonts w:ascii="Times New Roman" w:eastAsia="Calibri" w:hAnsi="Times New Roman" w:cs="Times New Roman"/>
          <w:sz w:val="28"/>
          <w:u w:val="single"/>
        </w:rPr>
        <w:tab/>
      </w:r>
      <w:r w:rsidRPr="00775E79">
        <w:rPr>
          <w:rFonts w:ascii="Times New Roman" w:eastAsia="Calibri" w:hAnsi="Times New Roman" w:cs="Times New Roman"/>
          <w:sz w:val="28"/>
          <w:u w:val="single"/>
        </w:rPr>
        <w:tab/>
        <w:t>географического факультета</w:t>
      </w:r>
      <w:r w:rsidRPr="00775E79">
        <w:rPr>
          <w:rFonts w:ascii="Times New Roman" w:eastAsia="Calibri" w:hAnsi="Times New Roman" w:cs="Times New Roman"/>
          <w:sz w:val="28"/>
          <w:u w:val="single"/>
        </w:rPr>
        <w:tab/>
      </w:r>
      <w:r w:rsidRPr="00775E79">
        <w:rPr>
          <w:rFonts w:ascii="Times New Roman" w:eastAsia="Calibri" w:hAnsi="Times New Roman" w:cs="Times New Roman"/>
          <w:sz w:val="28"/>
          <w:u w:val="single"/>
        </w:rPr>
        <w:tab/>
      </w:r>
      <w:r w:rsidRPr="00775E79">
        <w:rPr>
          <w:rFonts w:ascii="Times New Roman" w:eastAsia="Calibri" w:hAnsi="Times New Roman" w:cs="Times New Roman"/>
          <w:sz w:val="28"/>
          <w:u w:val="single"/>
        </w:rPr>
        <w:tab/>
      </w:r>
      <w:r w:rsidRPr="00775E79">
        <w:rPr>
          <w:rFonts w:ascii="Times New Roman" w:eastAsia="Calibri" w:hAnsi="Times New Roman" w:cs="Times New Roman"/>
          <w:sz w:val="28"/>
          <w:u w:val="single"/>
        </w:rPr>
        <w:tab/>
      </w:r>
      <w:r w:rsidRPr="00775E79">
        <w:rPr>
          <w:rFonts w:ascii="Times New Roman" w:eastAsia="Calibri" w:hAnsi="Times New Roman" w:cs="Times New Roman"/>
          <w:sz w:val="28"/>
          <w:u w:val="single"/>
        </w:rPr>
        <w:tab/>
      </w:r>
    </w:p>
    <w:p w14:paraId="3F05D5EA" w14:textId="77777777" w:rsidR="00775E79" w:rsidRPr="00775E79" w:rsidRDefault="00775E79" w:rsidP="00775E79">
      <w:pPr>
        <w:spacing w:after="0" w:line="360" w:lineRule="auto"/>
        <w:jc w:val="both"/>
        <w:rPr>
          <w:rFonts w:ascii="Times New Roman" w:eastAsia="Calibri" w:hAnsi="Times New Roman" w:cs="Times New Roman"/>
          <w:sz w:val="28"/>
          <w:u w:val="single"/>
        </w:rPr>
      </w:pPr>
      <w:r w:rsidRPr="00775E79">
        <w:rPr>
          <w:rFonts w:ascii="Times New Roman" w:eastAsia="Calibri" w:hAnsi="Times New Roman" w:cs="Times New Roman"/>
          <w:sz w:val="28"/>
          <w:u w:val="single"/>
        </w:rPr>
        <w:tab/>
      </w:r>
      <w:r w:rsidRPr="00775E79">
        <w:rPr>
          <w:rFonts w:ascii="Times New Roman" w:eastAsia="Calibri" w:hAnsi="Times New Roman" w:cs="Times New Roman"/>
          <w:sz w:val="28"/>
          <w:u w:val="single"/>
        </w:rPr>
        <w:tab/>
      </w:r>
      <w:r w:rsidRPr="00775E79">
        <w:rPr>
          <w:rFonts w:ascii="Times New Roman" w:eastAsia="Calibri" w:hAnsi="Times New Roman" w:cs="Times New Roman"/>
          <w:sz w:val="28"/>
          <w:u w:val="single"/>
        </w:rPr>
        <w:tab/>
      </w:r>
      <w:r w:rsidRPr="00775E79">
        <w:rPr>
          <w:rFonts w:ascii="Times New Roman" w:eastAsia="Calibri" w:hAnsi="Times New Roman" w:cs="Times New Roman"/>
          <w:sz w:val="28"/>
          <w:u w:val="single"/>
        </w:rPr>
        <w:tab/>
      </w:r>
      <w:proofErr w:type="spellStart"/>
      <w:r w:rsidRPr="00775E79">
        <w:rPr>
          <w:rFonts w:ascii="Times New Roman" w:eastAsia="Calibri" w:hAnsi="Times New Roman" w:cs="Times New Roman"/>
          <w:sz w:val="28"/>
          <w:u w:val="single"/>
        </w:rPr>
        <w:t>Тюкалина</w:t>
      </w:r>
      <w:proofErr w:type="spellEnd"/>
      <w:r w:rsidRPr="00775E79">
        <w:rPr>
          <w:rFonts w:ascii="Times New Roman" w:eastAsia="Calibri" w:hAnsi="Times New Roman" w:cs="Times New Roman"/>
          <w:sz w:val="28"/>
          <w:u w:val="single"/>
        </w:rPr>
        <w:t xml:space="preserve"> Вячеслава Сергеевича</w:t>
      </w:r>
      <w:r w:rsidRPr="00775E79">
        <w:rPr>
          <w:rFonts w:ascii="Times New Roman" w:eastAsia="Calibri" w:hAnsi="Times New Roman" w:cs="Times New Roman"/>
          <w:sz w:val="28"/>
          <w:u w:val="single"/>
        </w:rPr>
        <w:tab/>
      </w:r>
      <w:r w:rsidRPr="00775E79">
        <w:rPr>
          <w:rFonts w:ascii="Times New Roman" w:eastAsia="Calibri" w:hAnsi="Times New Roman" w:cs="Times New Roman"/>
          <w:sz w:val="28"/>
          <w:u w:val="single"/>
        </w:rPr>
        <w:tab/>
      </w:r>
      <w:r w:rsidRPr="00775E79">
        <w:rPr>
          <w:rFonts w:ascii="Times New Roman" w:eastAsia="Calibri" w:hAnsi="Times New Roman" w:cs="Times New Roman"/>
          <w:sz w:val="28"/>
          <w:u w:val="single"/>
        </w:rPr>
        <w:tab/>
      </w:r>
      <w:r w:rsidRPr="00775E79">
        <w:rPr>
          <w:rFonts w:ascii="Times New Roman" w:eastAsia="Calibri" w:hAnsi="Times New Roman" w:cs="Times New Roman"/>
          <w:sz w:val="28"/>
          <w:u w:val="single"/>
        </w:rPr>
        <w:tab/>
      </w:r>
    </w:p>
    <w:p w14:paraId="5DEC4361" w14:textId="77777777" w:rsidR="00775E79" w:rsidRPr="00775E79" w:rsidRDefault="00775E79" w:rsidP="00775E79">
      <w:pPr>
        <w:spacing w:after="0" w:line="240" w:lineRule="auto"/>
        <w:jc w:val="both"/>
        <w:rPr>
          <w:rFonts w:ascii="Times New Roman" w:eastAsia="Calibri" w:hAnsi="Times New Roman" w:cs="Times New Roman"/>
          <w:sz w:val="28"/>
        </w:rPr>
      </w:pPr>
    </w:p>
    <w:p w14:paraId="4BE1C41E" w14:textId="77777777" w:rsidR="00775E79" w:rsidRPr="00775E79" w:rsidRDefault="00775E79" w:rsidP="00775E79">
      <w:pPr>
        <w:spacing w:after="0" w:line="240" w:lineRule="auto"/>
        <w:jc w:val="both"/>
        <w:rPr>
          <w:rFonts w:ascii="Times New Roman" w:eastAsia="Calibri" w:hAnsi="Times New Roman" w:cs="Times New Roman"/>
          <w:sz w:val="28"/>
        </w:rPr>
      </w:pPr>
    </w:p>
    <w:p w14:paraId="2F2D919C" w14:textId="77777777" w:rsidR="00775E79" w:rsidRPr="00775E79" w:rsidRDefault="00775E79" w:rsidP="00775E79">
      <w:pPr>
        <w:spacing w:after="0" w:line="240" w:lineRule="auto"/>
        <w:jc w:val="both"/>
        <w:rPr>
          <w:rFonts w:ascii="Times New Roman" w:eastAsia="Calibri" w:hAnsi="Times New Roman" w:cs="Times New Roman"/>
          <w:sz w:val="28"/>
        </w:rPr>
      </w:pPr>
    </w:p>
    <w:p w14:paraId="0237D7EE" w14:textId="77777777" w:rsidR="00775E79" w:rsidRPr="00775E79" w:rsidRDefault="00775E79" w:rsidP="00775E79">
      <w:pPr>
        <w:spacing w:after="0" w:line="240" w:lineRule="auto"/>
        <w:jc w:val="both"/>
        <w:rPr>
          <w:rFonts w:ascii="Times New Roman" w:eastAsia="Calibri" w:hAnsi="Times New Roman" w:cs="Times New Roman"/>
          <w:sz w:val="28"/>
        </w:rPr>
      </w:pPr>
    </w:p>
    <w:p w14:paraId="3363792A" w14:textId="77777777" w:rsidR="00775E79" w:rsidRPr="00775E79" w:rsidRDefault="00775E79" w:rsidP="00775E79">
      <w:pPr>
        <w:spacing w:after="0" w:line="240" w:lineRule="auto"/>
        <w:jc w:val="both"/>
        <w:rPr>
          <w:rFonts w:ascii="Times New Roman" w:eastAsia="Calibri" w:hAnsi="Times New Roman" w:cs="Times New Roman"/>
          <w:sz w:val="28"/>
        </w:rPr>
      </w:pPr>
    </w:p>
    <w:p w14:paraId="0A2C007A" w14:textId="77777777" w:rsidR="00775E79" w:rsidRPr="00775E79" w:rsidRDefault="00775E79" w:rsidP="00775E79">
      <w:pPr>
        <w:spacing w:after="0" w:line="360" w:lineRule="auto"/>
        <w:jc w:val="both"/>
        <w:rPr>
          <w:rFonts w:ascii="Times New Roman" w:eastAsia="Calibri" w:hAnsi="Times New Roman" w:cs="Times New Roman"/>
          <w:sz w:val="28"/>
        </w:rPr>
      </w:pPr>
      <w:r w:rsidRPr="00775E79">
        <w:rPr>
          <w:rFonts w:ascii="Times New Roman" w:eastAsia="Calibri" w:hAnsi="Times New Roman" w:cs="Times New Roman"/>
          <w:sz w:val="28"/>
        </w:rPr>
        <w:t xml:space="preserve">Научный руководитель </w:t>
      </w:r>
    </w:p>
    <w:tbl>
      <w:tblPr>
        <w:tblW w:w="9498" w:type="dxa"/>
        <w:tblLook w:val="01E0" w:firstRow="1" w:lastRow="1" w:firstColumn="1" w:lastColumn="1" w:noHBand="0" w:noVBand="0"/>
      </w:tblPr>
      <w:tblGrid>
        <w:gridCol w:w="3540"/>
        <w:gridCol w:w="281"/>
        <w:gridCol w:w="2341"/>
        <w:gridCol w:w="281"/>
        <w:gridCol w:w="3055"/>
      </w:tblGrid>
      <w:tr w:rsidR="00775E79" w:rsidRPr="00775E79" w14:paraId="5F3C8324" w14:textId="77777777" w:rsidTr="00775E79">
        <w:trPr>
          <w:trHeight w:val="303"/>
        </w:trPr>
        <w:tc>
          <w:tcPr>
            <w:tcW w:w="3540" w:type="dxa"/>
            <w:tcBorders>
              <w:top w:val="nil"/>
              <w:left w:val="nil"/>
              <w:bottom w:val="single" w:sz="4" w:space="0" w:color="auto"/>
              <w:right w:val="nil"/>
            </w:tcBorders>
            <w:hideMark/>
          </w:tcPr>
          <w:p w14:paraId="551B05FC" w14:textId="77777777" w:rsidR="00775E79" w:rsidRPr="00775E79" w:rsidRDefault="00775E79" w:rsidP="00775E79">
            <w:pPr>
              <w:spacing w:after="0" w:line="360" w:lineRule="auto"/>
              <w:jc w:val="both"/>
              <w:rPr>
                <w:rFonts w:ascii="Times New Roman" w:eastAsia="Calibri" w:hAnsi="Times New Roman" w:cs="Times New Roman"/>
                <w:sz w:val="28"/>
              </w:rPr>
            </w:pPr>
            <w:r w:rsidRPr="00775E79">
              <w:rPr>
                <w:rFonts w:ascii="Times New Roman" w:eastAsia="Calibri" w:hAnsi="Times New Roman" w:cs="Times New Roman"/>
                <w:sz w:val="28"/>
              </w:rPr>
              <w:t>старший преподаватель</w:t>
            </w:r>
          </w:p>
        </w:tc>
        <w:tc>
          <w:tcPr>
            <w:tcW w:w="281" w:type="dxa"/>
          </w:tcPr>
          <w:p w14:paraId="08C18132" w14:textId="77777777" w:rsidR="00775E79" w:rsidRPr="00775E79" w:rsidRDefault="00775E79" w:rsidP="00775E79">
            <w:pPr>
              <w:spacing w:after="0" w:line="360" w:lineRule="auto"/>
              <w:jc w:val="both"/>
              <w:rPr>
                <w:rFonts w:ascii="Times New Roman" w:eastAsia="Calibri" w:hAnsi="Times New Roman" w:cs="Times New Roman"/>
                <w:sz w:val="28"/>
              </w:rPr>
            </w:pPr>
          </w:p>
        </w:tc>
        <w:tc>
          <w:tcPr>
            <w:tcW w:w="2341" w:type="dxa"/>
            <w:tcBorders>
              <w:top w:val="nil"/>
              <w:left w:val="nil"/>
              <w:bottom w:val="single" w:sz="4" w:space="0" w:color="auto"/>
              <w:right w:val="nil"/>
            </w:tcBorders>
          </w:tcPr>
          <w:p w14:paraId="02861D2E" w14:textId="77777777" w:rsidR="00775E79" w:rsidRPr="00775E79" w:rsidRDefault="00775E79" w:rsidP="00775E79">
            <w:pPr>
              <w:spacing w:after="0" w:line="360" w:lineRule="auto"/>
              <w:jc w:val="both"/>
              <w:rPr>
                <w:rFonts w:ascii="Times New Roman" w:eastAsia="Calibri" w:hAnsi="Times New Roman" w:cs="Times New Roman"/>
                <w:sz w:val="28"/>
              </w:rPr>
            </w:pPr>
          </w:p>
        </w:tc>
        <w:tc>
          <w:tcPr>
            <w:tcW w:w="281" w:type="dxa"/>
          </w:tcPr>
          <w:p w14:paraId="6E1A2229" w14:textId="77777777" w:rsidR="00775E79" w:rsidRPr="00775E79" w:rsidRDefault="00775E79" w:rsidP="00775E79">
            <w:pPr>
              <w:spacing w:after="0" w:line="360" w:lineRule="auto"/>
              <w:jc w:val="both"/>
              <w:rPr>
                <w:rFonts w:ascii="Times New Roman" w:eastAsia="Calibri" w:hAnsi="Times New Roman" w:cs="Times New Roman"/>
                <w:sz w:val="28"/>
              </w:rPr>
            </w:pPr>
          </w:p>
        </w:tc>
        <w:tc>
          <w:tcPr>
            <w:tcW w:w="3055" w:type="dxa"/>
            <w:tcBorders>
              <w:top w:val="nil"/>
              <w:left w:val="nil"/>
              <w:bottom w:val="single" w:sz="4" w:space="0" w:color="auto"/>
              <w:right w:val="nil"/>
            </w:tcBorders>
            <w:hideMark/>
          </w:tcPr>
          <w:p w14:paraId="7B9D5E6D" w14:textId="77777777" w:rsidR="00775E79" w:rsidRPr="00775E79" w:rsidRDefault="00775E79" w:rsidP="00775E79">
            <w:pPr>
              <w:spacing w:after="0" w:line="360" w:lineRule="auto"/>
              <w:jc w:val="center"/>
              <w:rPr>
                <w:rFonts w:ascii="Times New Roman" w:eastAsia="Calibri" w:hAnsi="Times New Roman" w:cs="Times New Roman"/>
                <w:sz w:val="28"/>
              </w:rPr>
            </w:pPr>
            <w:r w:rsidRPr="00775E79">
              <w:rPr>
                <w:rFonts w:ascii="Times New Roman" w:eastAsia="Calibri" w:hAnsi="Times New Roman" w:cs="Times New Roman"/>
                <w:sz w:val="28"/>
              </w:rPr>
              <w:t>О.В. Терентьева</w:t>
            </w:r>
          </w:p>
        </w:tc>
      </w:tr>
      <w:tr w:rsidR="00775E79" w:rsidRPr="00775E79" w14:paraId="312A814F" w14:textId="77777777" w:rsidTr="00775E79">
        <w:tc>
          <w:tcPr>
            <w:tcW w:w="3540" w:type="dxa"/>
            <w:tcBorders>
              <w:top w:val="single" w:sz="4" w:space="0" w:color="auto"/>
              <w:left w:val="nil"/>
              <w:bottom w:val="nil"/>
              <w:right w:val="nil"/>
            </w:tcBorders>
            <w:vAlign w:val="center"/>
            <w:hideMark/>
          </w:tcPr>
          <w:p w14:paraId="2F7FEC8C" w14:textId="77777777" w:rsidR="00775E79" w:rsidRPr="00775E79" w:rsidRDefault="00775E79" w:rsidP="00775E79">
            <w:pPr>
              <w:spacing w:after="0" w:line="360" w:lineRule="auto"/>
              <w:jc w:val="center"/>
              <w:rPr>
                <w:rFonts w:ascii="Times New Roman" w:eastAsia="Calibri" w:hAnsi="Times New Roman" w:cs="Times New Roman"/>
                <w:sz w:val="18"/>
                <w:szCs w:val="18"/>
              </w:rPr>
            </w:pPr>
            <w:r w:rsidRPr="00775E79">
              <w:rPr>
                <w:rFonts w:ascii="Times New Roman" w:eastAsia="Calibri" w:hAnsi="Times New Roman" w:cs="Times New Roman"/>
                <w:sz w:val="18"/>
                <w:szCs w:val="18"/>
              </w:rPr>
              <w:t>должность, уч. степень, уч. звание</w:t>
            </w:r>
          </w:p>
        </w:tc>
        <w:tc>
          <w:tcPr>
            <w:tcW w:w="281" w:type="dxa"/>
            <w:vAlign w:val="center"/>
          </w:tcPr>
          <w:p w14:paraId="59A282FC" w14:textId="77777777" w:rsidR="00775E79" w:rsidRPr="00775E79" w:rsidRDefault="00775E79" w:rsidP="00775E79">
            <w:pPr>
              <w:spacing w:after="0" w:line="360" w:lineRule="auto"/>
              <w:jc w:val="center"/>
              <w:rPr>
                <w:rFonts w:ascii="Times New Roman" w:eastAsia="Calibri" w:hAnsi="Times New Roman" w:cs="Times New Roman"/>
                <w:sz w:val="18"/>
                <w:szCs w:val="18"/>
              </w:rPr>
            </w:pPr>
          </w:p>
        </w:tc>
        <w:tc>
          <w:tcPr>
            <w:tcW w:w="2341" w:type="dxa"/>
            <w:tcBorders>
              <w:top w:val="single" w:sz="4" w:space="0" w:color="auto"/>
              <w:left w:val="nil"/>
              <w:bottom w:val="nil"/>
              <w:right w:val="nil"/>
            </w:tcBorders>
            <w:vAlign w:val="center"/>
            <w:hideMark/>
          </w:tcPr>
          <w:p w14:paraId="4A87EC5E" w14:textId="77777777" w:rsidR="00775E79" w:rsidRPr="00775E79" w:rsidRDefault="00775E79" w:rsidP="00775E79">
            <w:pPr>
              <w:spacing w:after="0" w:line="360" w:lineRule="auto"/>
              <w:jc w:val="center"/>
              <w:rPr>
                <w:rFonts w:ascii="Times New Roman" w:eastAsia="Calibri" w:hAnsi="Times New Roman" w:cs="Times New Roman"/>
                <w:sz w:val="18"/>
                <w:szCs w:val="18"/>
              </w:rPr>
            </w:pPr>
            <w:r w:rsidRPr="00775E79">
              <w:rPr>
                <w:rFonts w:ascii="Times New Roman" w:eastAsia="Calibri" w:hAnsi="Times New Roman" w:cs="Times New Roman"/>
                <w:sz w:val="18"/>
                <w:szCs w:val="18"/>
              </w:rPr>
              <w:t>подпись, дата</w:t>
            </w:r>
          </w:p>
        </w:tc>
        <w:tc>
          <w:tcPr>
            <w:tcW w:w="281" w:type="dxa"/>
            <w:vAlign w:val="center"/>
          </w:tcPr>
          <w:p w14:paraId="5B839E6D" w14:textId="77777777" w:rsidR="00775E79" w:rsidRPr="00775E79" w:rsidRDefault="00775E79" w:rsidP="00775E79">
            <w:pPr>
              <w:spacing w:after="0" w:line="360" w:lineRule="auto"/>
              <w:jc w:val="center"/>
              <w:rPr>
                <w:rFonts w:ascii="Times New Roman" w:eastAsia="Calibri" w:hAnsi="Times New Roman" w:cs="Times New Roman"/>
                <w:sz w:val="18"/>
                <w:szCs w:val="18"/>
              </w:rPr>
            </w:pPr>
          </w:p>
        </w:tc>
        <w:tc>
          <w:tcPr>
            <w:tcW w:w="3055" w:type="dxa"/>
            <w:tcBorders>
              <w:top w:val="single" w:sz="4" w:space="0" w:color="auto"/>
              <w:left w:val="nil"/>
              <w:bottom w:val="nil"/>
              <w:right w:val="nil"/>
            </w:tcBorders>
            <w:vAlign w:val="center"/>
            <w:hideMark/>
          </w:tcPr>
          <w:p w14:paraId="636191FD" w14:textId="77777777" w:rsidR="00775E79" w:rsidRPr="00775E79" w:rsidRDefault="00775E79" w:rsidP="00775E79">
            <w:pPr>
              <w:spacing w:after="0" w:line="360" w:lineRule="auto"/>
              <w:jc w:val="center"/>
              <w:rPr>
                <w:rFonts w:ascii="Times New Roman" w:eastAsia="Calibri" w:hAnsi="Times New Roman" w:cs="Times New Roman"/>
                <w:sz w:val="18"/>
                <w:szCs w:val="18"/>
              </w:rPr>
            </w:pPr>
            <w:r w:rsidRPr="00775E79">
              <w:rPr>
                <w:rFonts w:ascii="Times New Roman" w:eastAsia="Calibri" w:hAnsi="Times New Roman" w:cs="Times New Roman"/>
                <w:sz w:val="18"/>
                <w:szCs w:val="18"/>
              </w:rPr>
              <w:t>инициалы, фамилия</w:t>
            </w:r>
          </w:p>
        </w:tc>
      </w:tr>
    </w:tbl>
    <w:p w14:paraId="46AF8AD7" w14:textId="77777777" w:rsidR="00775E79" w:rsidRPr="00775E79" w:rsidRDefault="00775E79" w:rsidP="00775E79">
      <w:pPr>
        <w:spacing w:after="0" w:line="240" w:lineRule="auto"/>
        <w:jc w:val="both"/>
        <w:rPr>
          <w:rFonts w:ascii="Times New Roman" w:eastAsia="Calibri" w:hAnsi="Times New Roman" w:cs="Times New Roman"/>
          <w:sz w:val="28"/>
        </w:rPr>
      </w:pPr>
    </w:p>
    <w:p w14:paraId="576E3D76" w14:textId="77777777" w:rsidR="00775E79" w:rsidRPr="00775E79" w:rsidRDefault="00775E79" w:rsidP="00775E79">
      <w:pPr>
        <w:spacing w:after="0" w:line="360" w:lineRule="auto"/>
        <w:jc w:val="both"/>
        <w:rPr>
          <w:rFonts w:ascii="Times New Roman" w:eastAsia="Calibri" w:hAnsi="Times New Roman" w:cs="Times New Roman"/>
          <w:sz w:val="28"/>
        </w:rPr>
      </w:pPr>
      <w:r w:rsidRPr="00775E79">
        <w:rPr>
          <w:rFonts w:ascii="Times New Roman" w:eastAsia="Calibri" w:hAnsi="Times New Roman" w:cs="Times New Roman"/>
          <w:sz w:val="28"/>
        </w:rPr>
        <w:t>Зав. кафедрой</w:t>
      </w:r>
    </w:p>
    <w:tbl>
      <w:tblPr>
        <w:tblW w:w="0" w:type="auto"/>
        <w:tblLook w:val="01E0" w:firstRow="1" w:lastRow="1" w:firstColumn="1" w:lastColumn="1" w:noHBand="0" w:noVBand="0"/>
      </w:tblPr>
      <w:tblGrid>
        <w:gridCol w:w="3554"/>
        <w:gridCol w:w="282"/>
        <w:gridCol w:w="2352"/>
        <w:gridCol w:w="282"/>
        <w:gridCol w:w="2885"/>
      </w:tblGrid>
      <w:tr w:rsidR="00775E79" w:rsidRPr="00775E79" w14:paraId="23D5CE3D" w14:textId="77777777" w:rsidTr="00775E79">
        <w:tc>
          <w:tcPr>
            <w:tcW w:w="3652" w:type="dxa"/>
            <w:tcBorders>
              <w:top w:val="nil"/>
              <w:left w:val="nil"/>
              <w:bottom w:val="single" w:sz="4" w:space="0" w:color="auto"/>
              <w:right w:val="nil"/>
            </w:tcBorders>
            <w:hideMark/>
          </w:tcPr>
          <w:p w14:paraId="3B38AC2A" w14:textId="77777777" w:rsidR="00775E79" w:rsidRPr="00775E79" w:rsidRDefault="00775E79" w:rsidP="00775E79">
            <w:pPr>
              <w:spacing w:after="0" w:line="360" w:lineRule="auto"/>
              <w:jc w:val="both"/>
              <w:rPr>
                <w:rFonts w:ascii="Times New Roman" w:eastAsia="Calibri" w:hAnsi="Times New Roman" w:cs="Times New Roman"/>
                <w:sz w:val="28"/>
              </w:rPr>
            </w:pPr>
            <w:proofErr w:type="spellStart"/>
            <w:r w:rsidRPr="00775E79">
              <w:rPr>
                <w:rFonts w:ascii="Times New Roman" w:eastAsia="Calibri" w:hAnsi="Times New Roman" w:cs="Times New Roman"/>
                <w:sz w:val="28"/>
              </w:rPr>
              <w:t>к.г.н</w:t>
            </w:r>
            <w:proofErr w:type="spellEnd"/>
            <w:r w:rsidRPr="00775E79">
              <w:rPr>
                <w:rFonts w:ascii="Times New Roman" w:eastAsia="Calibri" w:hAnsi="Times New Roman" w:cs="Times New Roman"/>
                <w:sz w:val="28"/>
              </w:rPr>
              <w:t>., доцент</w:t>
            </w:r>
          </w:p>
        </w:tc>
        <w:tc>
          <w:tcPr>
            <w:tcW w:w="284" w:type="dxa"/>
          </w:tcPr>
          <w:p w14:paraId="08318800" w14:textId="77777777" w:rsidR="00775E79" w:rsidRPr="00775E79" w:rsidRDefault="00775E79" w:rsidP="00775E79">
            <w:pPr>
              <w:spacing w:after="0" w:line="360" w:lineRule="auto"/>
              <w:jc w:val="both"/>
              <w:rPr>
                <w:rFonts w:ascii="Times New Roman" w:eastAsia="Calibri" w:hAnsi="Times New Roman" w:cs="Times New Roman"/>
                <w:sz w:val="28"/>
              </w:rPr>
            </w:pPr>
          </w:p>
        </w:tc>
        <w:tc>
          <w:tcPr>
            <w:tcW w:w="2409" w:type="dxa"/>
            <w:tcBorders>
              <w:top w:val="nil"/>
              <w:left w:val="nil"/>
              <w:bottom w:val="single" w:sz="4" w:space="0" w:color="auto"/>
              <w:right w:val="nil"/>
            </w:tcBorders>
          </w:tcPr>
          <w:p w14:paraId="6F3B1913" w14:textId="77777777" w:rsidR="00775E79" w:rsidRPr="00775E79" w:rsidRDefault="00775E79" w:rsidP="00775E79">
            <w:pPr>
              <w:spacing w:after="0" w:line="360" w:lineRule="auto"/>
              <w:jc w:val="both"/>
              <w:rPr>
                <w:rFonts w:ascii="Times New Roman" w:eastAsia="Calibri" w:hAnsi="Times New Roman" w:cs="Times New Roman"/>
                <w:sz w:val="28"/>
              </w:rPr>
            </w:pPr>
          </w:p>
        </w:tc>
        <w:tc>
          <w:tcPr>
            <w:tcW w:w="284" w:type="dxa"/>
          </w:tcPr>
          <w:p w14:paraId="493DED21" w14:textId="77777777" w:rsidR="00775E79" w:rsidRPr="00775E79" w:rsidRDefault="00775E79" w:rsidP="00775E79">
            <w:pPr>
              <w:spacing w:after="0" w:line="360" w:lineRule="auto"/>
              <w:jc w:val="both"/>
              <w:rPr>
                <w:rFonts w:ascii="Times New Roman" w:eastAsia="Calibri" w:hAnsi="Times New Roman" w:cs="Times New Roman"/>
                <w:sz w:val="28"/>
              </w:rPr>
            </w:pPr>
          </w:p>
        </w:tc>
        <w:tc>
          <w:tcPr>
            <w:tcW w:w="2943" w:type="dxa"/>
            <w:tcBorders>
              <w:top w:val="nil"/>
              <w:left w:val="nil"/>
              <w:bottom w:val="single" w:sz="4" w:space="0" w:color="auto"/>
              <w:right w:val="nil"/>
            </w:tcBorders>
            <w:hideMark/>
          </w:tcPr>
          <w:p w14:paraId="67BEF54F" w14:textId="77777777" w:rsidR="00775E79" w:rsidRPr="00775E79" w:rsidRDefault="00775E79" w:rsidP="00775E79">
            <w:pPr>
              <w:spacing w:after="0" w:line="360" w:lineRule="auto"/>
              <w:jc w:val="center"/>
              <w:rPr>
                <w:rFonts w:ascii="Times New Roman" w:eastAsia="Calibri" w:hAnsi="Times New Roman" w:cs="Times New Roman"/>
                <w:sz w:val="28"/>
              </w:rPr>
            </w:pPr>
            <w:r w:rsidRPr="00775E79">
              <w:rPr>
                <w:rFonts w:ascii="Times New Roman" w:eastAsia="Calibri" w:hAnsi="Times New Roman" w:cs="Times New Roman"/>
                <w:sz w:val="28"/>
              </w:rPr>
              <w:t xml:space="preserve">А.В. </w:t>
            </w:r>
            <w:proofErr w:type="spellStart"/>
            <w:r w:rsidRPr="00775E79">
              <w:rPr>
                <w:rFonts w:ascii="Times New Roman" w:eastAsia="Calibri" w:hAnsi="Times New Roman" w:cs="Times New Roman"/>
                <w:sz w:val="28"/>
              </w:rPr>
              <w:t>Затонская</w:t>
            </w:r>
            <w:proofErr w:type="spellEnd"/>
          </w:p>
        </w:tc>
      </w:tr>
      <w:tr w:rsidR="00775E79" w:rsidRPr="00775E79" w14:paraId="24AEF9E2" w14:textId="77777777" w:rsidTr="00775E79">
        <w:tc>
          <w:tcPr>
            <w:tcW w:w="3652" w:type="dxa"/>
            <w:tcBorders>
              <w:top w:val="single" w:sz="4" w:space="0" w:color="auto"/>
              <w:left w:val="nil"/>
              <w:bottom w:val="nil"/>
              <w:right w:val="nil"/>
            </w:tcBorders>
            <w:vAlign w:val="center"/>
            <w:hideMark/>
          </w:tcPr>
          <w:p w14:paraId="5C55BB45" w14:textId="77777777" w:rsidR="00775E79" w:rsidRPr="00775E79" w:rsidRDefault="00775E79" w:rsidP="00775E79">
            <w:pPr>
              <w:spacing w:after="0" w:line="360" w:lineRule="auto"/>
              <w:jc w:val="center"/>
              <w:rPr>
                <w:rFonts w:ascii="Times New Roman" w:eastAsia="Calibri" w:hAnsi="Times New Roman" w:cs="Times New Roman"/>
                <w:sz w:val="18"/>
                <w:szCs w:val="18"/>
              </w:rPr>
            </w:pPr>
            <w:r w:rsidRPr="00775E79">
              <w:rPr>
                <w:rFonts w:ascii="Times New Roman" w:eastAsia="Calibri" w:hAnsi="Times New Roman" w:cs="Times New Roman"/>
                <w:sz w:val="18"/>
                <w:szCs w:val="18"/>
              </w:rPr>
              <w:t>должность, уч. степень, уч. звание</w:t>
            </w:r>
          </w:p>
        </w:tc>
        <w:tc>
          <w:tcPr>
            <w:tcW w:w="284" w:type="dxa"/>
            <w:vAlign w:val="center"/>
          </w:tcPr>
          <w:p w14:paraId="5FFE4059" w14:textId="77777777" w:rsidR="00775E79" w:rsidRPr="00775E79" w:rsidRDefault="00775E79" w:rsidP="00775E79">
            <w:pPr>
              <w:spacing w:after="0" w:line="360" w:lineRule="auto"/>
              <w:jc w:val="center"/>
              <w:rPr>
                <w:rFonts w:ascii="Times New Roman" w:eastAsia="Calibri" w:hAnsi="Times New Roman" w:cs="Times New Roman"/>
                <w:sz w:val="18"/>
                <w:szCs w:val="18"/>
              </w:rPr>
            </w:pPr>
          </w:p>
        </w:tc>
        <w:tc>
          <w:tcPr>
            <w:tcW w:w="2409" w:type="dxa"/>
            <w:tcBorders>
              <w:top w:val="single" w:sz="4" w:space="0" w:color="auto"/>
              <w:left w:val="nil"/>
              <w:bottom w:val="nil"/>
              <w:right w:val="nil"/>
            </w:tcBorders>
            <w:vAlign w:val="center"/>
            <w:hideMark/>
          </w:tcPr>
          <w:p w14:paraId="37F780F5" w14:textId="77777777" w:rsidR="00775E79" w:rsidRPr="00775E79" w:rsidRDefault="00775E79" w:rsidP="00775E79">
            <w:pPr>
              <w:spacing w:after="0" w:line="360" w:lineRule="auto"/>
              <w:jc w:val="center"/>
              <w:rPr>
                <w:rFonts w:ascii="Times New Roman" w:eastAsia="Calibri" w:hAnsi="Times New Roman" w:cs="Times New Roman"/>
                <w:sz w:val="18"/>
                <w:szCs w:val="18"/>
              </w:rPr>
            </w:pPr>
            <w:r w:rsidRPr="00775E79">
              <w:rPr>
                <w:rFonts w:ascii="Times New Roman" w:eastAsia="Calibri" w:hAnsi="Times New Roman" w:cs="Times New Roman"/>
                <w:sz w:val="18"/>
                <w:szCs w:val="18"/>
              </w:rPr>
              <w:t>подпись, дата</w:t>
            </w:r>
          </w:p>
        </w:tc>
        <w:tc>
          <w:tcPr>
            <w:tcW w:w="284" w:type="dxa"/>
            <w:vAlign w:val="center"/>
          </w:tcPr>
          <w:p w14:paraId="2D1AFCB0" w14:textId="77777777" w:rsidR="00775E79" w:rsidRPr="00775E79" w:rsidRDefault="00775E79" w:rsidP="00775E79">
            <w:pPr>
              <w:spacing w:after="0" w:line="360" w:lineRule="auto"/>
              <w:jc w:val="center"/>
              <w:rPr>
                <w:rFonts w:ascii="Times New Roman" w:eastAsia="Calibri" w:hAnsi="Times New Roman" w:cs="Times New Roman"/>
                <w:sz w:val="18"/>
                <w:szCs w:val="18"/>
              </w:rPr>
            </w:pPr>
          </w:p>
        </w:tc>
        <w:tc>
          <w:tcPr>
            <w:tcW w:w="2943" w:type="dxa"/>
            <w:tcBorders>
              <w:top w:val="single" w:sz="4" w:space="0" w:color="auto"/>
              <w:left w:val="nil"/>
              <w:bottom w:val="nil"/>
              <w:right w:val="nil"/>
            </w:tcBorders>
            <w:vAlign w:val="center"/>
            <w:hideMark/>
          </w:tcPr>
          <w:p w14:paraId="7F5CC2ED" w14:textId="77777777" w:rsidR="00775E79" w:rsidRPr="00775E79" w:rsidRDefault="00775E79" w:rsidP="00775E79">
            <w:pPr>
              <w:spacing w:after="0" w:line="360" w:lineRule="auto"/>
              <w:jc w:val="center"/>
              <w:rPr>
                <w:rFonts w:ascii="Times New Roman" w:eastAsia="Calibri" w:hAnsi="Times New Roman" w:cs="Times New Roman"/>
                <w:sz w:val="18"/>
                <w:szCs w:val="18"/>
              </w:rPr>
            </w:pPr>
            <w:r w:rsidRPr="00775E79">
              <w:rPr>
                <w:rFonts w:ascii="Times New Roman" w:eastAsia="Calibri" w:hAnsi="Times New Roman" w:cs="Times New Roman"/>
                <w:sz w:val="18"/>
                <w:szCs w:val="18"/>
              </w:rPr>
              <w:t>инициалы, фамилия</w:t>
            </w:r>
          </w:p>
        </w:tc>
      </w:tr>
    </w:tbl>
    <w:p w14:paraId="67B50946" w14:textId="77777777" w:rsidR="00775E79" w:rsidRPr="00775E79" w:rsidRDefault="00775E79" w:rsidP="00775E79">
      <w:pPr>
        <w:spacing w:after="0" w:line="240" w:lineRule="auto"/>
        <w:jc w:val="both"/>
        <w:rPr>
          <w:rFonts w:ascii="Times New Roman" w:eastAsia="Calibri" w:hAnsi="Times New Roman" w:cs="Times New Roman"/>
          <w:sz w:val="28"/>
        </w:rPr>
      </w:pPr>
    </w:p>
    <w:p w14:paraId="2731A8C9" w14:textId="77777777" w:rsidR="00775E79" w:rsidRPr="00775E79" w:rsidRDefault="00775E79" w:rsidP="00775E79">
      <w:pPr>
        <w:spacing w:after="0" w:line="240" w:lineRule="auto"/>
        <w:jc w:val="both"/>
        <w:rPr>
          <w:rFonts w:ascii="Times New Roman" w:eastAsia="Calibri" w:hAnsi="Times New Roman" w:cs="Times New Roman"/>
          <w:sz w:val="28"/>
        </w:rPr>
      </w:pPr>
    </w:p>
    <w:p w14:paraId="3724DF24" w14:textId="77777777" w:rsidR="00775E79" w:rsidRPr="00775E79" w:rsidRDefault="00775E79" w:rsidP="00775E79">
      <w:pPr>
        <w:spacing w:after="0" w:line="240" w:lineRule="auto"/>
        <w:jc w:val="both"/>
        <w:rPr>
          <w:rFonts w:ascii="Times New Roman" w:eastAsia="Calibri" w:hAnsi="Times New Roman" w:cs="Times New Roman"/>
          <w:sz w:val="28"/>
        </w:rPr>
      </w:pPr>
    </w:p>
    <w:p w14:paraId="1C9143CB" w14:textId="77777777" w:rsidR="00775E79" w:rsidRPr="00775E79" w:rsidRDefault="00775E79" w:rsidP="00775E79">
      <w:pPr>
        <w:spacing w:after="0" w:line="240" w:lineRule="auto"/>
        <w:jc w:val="both"/>
        <w:rPr>
          <w:rFonts w:ascii="Times New Roman" w:eastAsia="Calibri" w:hAnsi="Times New Roman" w:cs="Times New Roman"/>
          <w:sz w:val="28"/>
        </w:rPr>
      </w:pPr>
    </w:p>
    <w:p w14:paraId="0BE282D0" w14:textId="77777777" w:rsidR="00775E79" w:rsidRPr="00775E79" w:rsidRDefault="00775E79" w:rsidP="00775E79">
      <w:pPr>
        <w:spacing w:after="0" w:line="240" w:lineRule="auto"/>
        <w:jc w:val="center"/>
        <w:rPr>
          <w:rFonts w:ascii="Times New Roman" w:eastAsia="Times New Roman" w:hAnsi="Times New Roman" w:cs="Times New Roman"/>
          <w:sz w:val="28"/>
          <w:lang w:eastAsia="ru-RU"/>
        </w:rPr>
      </w:pPr>
      <w:r w:rsidRPr="00775E79">
        <w:rPr>
          <w:rFonts w:ascii="Times New Roman" w:eastAsia="Calibri" w:hAnsi="Times New Roman" w:cs="Times New Roman"/>
          <w:sz w:val="28"/>
        </w:rPr>
        <w:t>Саратов 2026</w:t>
      </w:r>
      <w:bookmarkEnd w:id="0"/>
    </w:p>
    <w:p w14:paraId="78385798" w14:textId="77777777" w:rsidR="002A5111" w:rsidRPr="00741BC2" w:rsidRDefault="00AA626B" w:rsidP="00775E79">
      <w:pPr>
        <w:spacing w:after="0" w:line="360" w:lineRule="auto"/>
        <w:ind w:firstLine="709"/>
        <w:jc w:val="both"/>
        <w:rPr>
          <w:rFonts w:ascii="Times New Roman" w:hAnsi="Times New Roman"/>
          <w:sz w:val="28"/>
          <w:szCs w:val="28"/>
        </w:rPr>
      </w:pPr>
      <w:r w:rsidRPr="002A5111">
        <w:rPr>
          <w:rFonts w:ascii="Times New Roman" w:eastAsia="Arial Unicode MS" w:hAnsi="Times New Roman" w:cs="Arial Unicode MS"/>
          <w:b/>
          <w:bCs/>
          <w:sz w:val="28"/>
          <w:szCs w:val="28"/>
          <w:u w:color="000000"/>
          <w:bdr w:val="nil"/>
          <w:lang w:eastAsia="ru-RU"/>
        </w:rPr>
        <w:lastRenderedPageBreak/>
        <w:t xml:space="preserve">Введение. </w:t>
      </w:r>
      <w:r w:rsidR="002A5111" w:rsidRPr="00741BC2">
        <w:rPr>
          <w:rFonts w:ascii="Times New Roman" w:hAnsi="Times New Roman"/>
          <w:sz w:val="28"/>
          <w:szCs w:val="28"/>
        </w:rPr>
        <w:t>Однако из-за сохраняющейся турбулентности на рынке и смены привычных производственных моделей, многие исследования ограничиваются лишь макроэкономическим обзором автомобильной промышленности, упуская из виду структурные особенности конкретных градообразующих предприятий, таких как Волжский автомобильный завод, и принципы пространственного размещения его смежников. Эти факторы стали главными в выборе темы и анализе значения автомобилестроения на примере АО «АвтоВАЗ».</w:t>
      </w:r>
    </w:p>
    <w:p w14:paraId="24856B6A" w14:textId="77777777" w:rsidR="002A5111" w:rsidRPr="00741BC2" w:rsidRDefault="002A5111" w:rsidP="00775E79">
      <w:pPr>
        <w:spacing w:after="0" w:line="360" w:lineRule="auto"/>
        <w:ind w:firstLine="709"/>
        <w:jc w:val="both"/>
        <w:rPr>
          <w:rFonts w:ascii="Times New Roman" w:hAnsi="Times New Roman"/>
          <w:sz w:val="28"/>
          <w:szCs w:val="28"/>
        </w:rPr>
      </w:pPr>
      <w:r w:rsidRPr="00741BC2">
        <w:rPr>
          <w:rFonts w:ascii="Times New Roman" w:hAnsi="Times New Roman"/>
          <w:sz w:val="28"/>
          <w:szCs w:val="28"/>
        </w:rPr>
        <w:t>Цель данной работы — дать экономико-географическую характеристику АО «АвтоВАЗ».</w:t>
      </w:r>
    </w:p>
    <w:p w14:paraId="7FFD2257" w14:textId="77777777" w:rsidR="00775E79" w:rsidRDefault="002A5111" w:rsidP="00775E79">
      <w:pPr>
        <w:spacing w:after="0" w:line="360" w:lineRule="auto"/>
        <w:ind w:firstLine="709"/>
        <w:jc w:val="both"/>
        <w:rPr>
          <w:rFonts w:ascii="Times New Roman" w:hAnsi="Times New Roman"/>
          <w:sz w:val="28"/>
          <w:szCs w:val="28"/>
        </w:rPr>
      </w:pPr>
      <w:r w:rsidRPr="00741BC2">
        <w:rPr>
          <w:rFonts w:ascii="Times New Roman" w:hAnsi="Times New Roman"/>
          <w:sz w:val="28"/>
          <w:szCs w:val="28"/>
        </w:rPr>
        <w:t>Для достижения поставленной цели решались следующие задачи:</w:t>
      </w:r>
    </w:p>
    <w:p w14:paraId="37D1126C" w14:textId="24A175AF" w:rsidR="002A5111" w:rsidRPr="00775E79" w:rsidRDefault="00775E79" w:rsidP="00775E79">
      <w:pPr>
        <w:spacing w:after="0" w:line="360" w:lineRule="auto"/>
        <w:ind w:firstLine="709"/>
        <w:jc w:val="both"/>
        <w:rPr>
          <w:rFonts w:ascii="Times New Roman" w:hAnsi="Times New Roman"/>
          <w:sz w:val="28"/>
          <w:szCs w:val="28"/>
        </w:rPr>
      </w:pPr>
      <w:r>
        <w:rPr>
          <w:rFonts w:ascii="Times New Roman" w:hAnsi="Times New Roman"/>
          <w:sz w:val="28"/>
          <w:szCs w:val="28"/>
        </w:rPr>
        <w:t xml:space="preserve">1. </w:t>
      </w:r>
      <w:r w:rsidR="002A5111" w:rsidRPr="00775E79">
        <w:rPr>
          <w:rFonts w:ascii="Times New Roman" w:hAnsi="Times New Roman"/>
          <w:sz w:val="28"/>
          <w:szCs w:val="28"/>
        </w:rPr>
        <w:t>выявить основные тенденции развития мирового автомобилестроения,</w:t>
      </w:r>
    </w:p>
    <w:p w14:paraId="6ABC89EE" w14:textId="77777777" w:rsidR="002A5111" w:rsidRPr="00741BC2" w:rsidRDefault="002A5111" w:rsidP="00775E79">
      <w:pPr>
        <w:spacing w:after="0" w:line="360" w:lineRule="auto"/>
        <w:ind w:firstLine="709"/>
        <w:jc w:val="both"/>
        <w:rPr>
          <w:rFonts w:ascii="Times New Roman" w:hAnsi="Times New Roman"/>
          <w:sz w:val="28"/>
          <w:szCs w:val="28"/>
        </w:rPr>
      </w:pPr>
      <w:r w:rsidRPr="00741BC2">
        <w:rPr>
          <w:rFonts w:ascii="Times New Roman" w:hAnsi="Times New Roman"/>
          <w:sz w:val="28"/>
          <w:szCs w:val="28"/>
        </w:rPr>
        <w:t>2. охарактеризовать автомобилестроение России и выявить основные районы и центры автомобилестроения в стране,</w:t>
      </w:r>
    </w:p>
    <w:p w14:paraId="5E04615A" w14:textId="77777777" w:rsidR="002A5111" w:rsidRPr="00741BC2" w:rsidRDefault="002A5111" w:rsidP="00775E79">
      <w:pPr>
        <w:spacing w:after="0" w:line="360" w:lineRule="auto"/>
        <w:ind w:firstLine="709"/>
        <w:jc w:val="both"/>
        <w:rPr>
          <w:rFonts w:ascii="Times New Roman" w:hAnsi="Times New Roman"/>
          <w:sz w:val="28"/>
          <w:szCs w:val="28"/>
        </w:rPr>
      </w:pPr>
      <w:r w:rsidRPr="00741BC2">
        <w:rPr>
          <w:rFonts w:ascii="Times New Roman" w:hAnsi="Times New Roman"/>
          <w:sz w:val="28"/>
          <w:szCs w:val="28"/>
        </w:rPr>
        <w:t>3. рассмотреть производственную и территориальную структуру АО «АвтоВАЗ».</w:t>
      </w:r>
    </w:p>
    <w:p w14:paraId="69179721" w14:textId="77777777" w:rsidR="002A5111" w:rsidRPr="00741BC2" w:rsidRDefault="002A5111" w:rsidP="00775E79">
      <w:pPr>
        <w:spacing w:after="0" w:line="360" w:lineRule="auto"/>
        <w:ind w:firstLine="709"/>
        <w:jc w:val="both"/>
        <w:rPr>
          <w:rFonts w:ascii="Times New Roman" w:hAnsi="Times New Roman"/>
          <w:sz w:val="28"/>
          <w:szCs w:val="28"/>
        </w:rPr>
      </w:pPr>
      <w:r w:rsidRPr="00741BC2">
        <w:rPr>
          <w:rFonts w:ascii="Times New Roman" w:hAnsi="Times New Roman"/>
          <w:sz w:val="28"/>
          <w:szCs w:val="28"/>
        </w:rPr>
        <w:t>Выпускная квалификационная работа состоит из введения, трех разделов, заключения, списка использованных источников, приложений.</w:t>
      </w:r>
    </w:p>
    <w:p w14:paraId="490DBA3C" w14:textId="77777777" w:rsidR="002A5111" w:rsidRPr="00741BC2" w:rsidRDefault="002A5111" w:rsidP="00775E79">
      <w:pPr>
        <w:spacing w:after="0" w:line="360" w:lineRule="auto"/>
        <w:ind w:firstLine="709"/>
        <w:jc w:val="both"/>
        <w:rPr>
          <w:rFonts w:ascii="Times New Roman" w:hAnsi="Times New Roman"/>
          <w:sz w:val="28"/>
          <w:szCs w:val="28"/>
        </w:rPr>
      </w:pPr>
      <w:r w:rsidRPr="00741BC2">
        <w:rPr>
          <w:rFonts w:ascii="Times New Roman" w:hAnsi="Times New Roman"/>
          <w:sz w:val="28"/>
          <w:szCs w:val="28"/>
        </w:rPr>
        <w:t>Первый раздел посвящен основным тенденциям развития мирового автомобилестроения.</w:t>
      </w:r>
    </w:p>
    <w:p w14:paraId="2EAE6332" w14:textId="77777777" w:rsidR="002A5111" w:rsidRPr="00741BC2" w:rsidRDefault="002A5111" w:rsidP="00775E79">
      <w:pPr>
        <w:spacing w:after="0" w:line="360" w:lineRule="auto"/>
        <w:ind w:firstLine="709"/>
        <w:jc w:val="both"/>
        <w:rPr>
          <w:rFonts w:ascii="Times New Roman" w:hAnsi="Times New Roman"/>
          <w:sz w:val="28"/>
          <w:szCs w:val="28"/>
        </w:rPr>
      </w:pPr>
      <w:r w:rsidRPr="00741BC2">
        <w:rPr>
          <w:rFonts w:ascii="Times New Roman" w:hAnsi="Times New Roman"/>
          <w:sz w:val="28"/>
          <w:szCs w:val="28"/>
        </w:rPr>
        <w:t>Второй раздел посвящен характеристике автомобилестроения России.</w:t>
      </w:r>
    </w:p>
    <w:p w14:paraId="73202F02" w14:textId="77777777" w:rsidR="002A5111" w:rsidRPr="00741BC2" w:rsidRDefault="002A5111" w:rsidP="00775E79">
      <w:pPr>
        <w:spacing w:after="0" w:line="360" w:lineRule="auto"/>
        <w:ind w:firstLine="709"/>
        <w:jc w:val="both"/>
        <w:rPr>
          <w:rFonts w:ascii="Times New Roman" w:hAnsi="Times New Roman"/>
          <w:sz w:val="28"/>
          <w:szCs w:val="28"/>
        </w:rPr>
      </w:pPr>
      <w:r w:rsidRPr="00741BC2">
        <w:rPr>
          <w:rFonts w:ascii="Times New Roman" w:hAnsi="Times New Roman"/>
          <w:sz w:val="28"/>
          <w:szCs w:val="28"/>
        </w:rPr>
        <w:t>Третий раздел посвящен характеристике АО «АвтоВАЗ»</w:t>
      </w:r>
    </w:p>
    <w:p w14:paraId="34B84242" w14:textId="77777777" w:rsidR="002A5111" w:rsidRPr="00741BC2" w:rsidRDefault="002A5111" w:rsidP="00775E79">
      <w:pPr>
        <w:spacing w:after="0" w:line="360" w:lineRule="auto"/>
        <w:ind w:firstLine="709"/>
        <w:jc w:val="both"/>
        <w:rPr>
          <w:rFonts w:ascii="Times New Roman" w:hAnsi="Times New Roman"/>
          <w:sz w:val="28"/>
          <w:szCs w:val="28"/>
        </w:rPr>
      </w:pPr>
      <w:r w:rsidRPr="00741BC2">
        <w:rPr>
          <w:rFonts w:ascii="Times New Roman" w:hAnsi="Times New Roman"/>
          <w:sz w:val="28"/>
          <w:szCs w:val="28"/>
        </w:rPr>
        <w:t>При написании работы были использованы следующие методы: литературный, анализа и синтеза, сравнительного анализа, картографический.</w:t>
      </w:r>
    </w:p>
    <w:p w14:paraId="1BD2B26C" w14:textId="77777777" w:rsidR="002A5111" w:rsidRPr="00741BC2" w:rsidRDefault="002A5111" w:rsidP="00775E79">
      <w:pPr>
        <w:spacing w:after="0" w:line="360" w:lineRule="auto"/>
        <w:ind w:firstLine="709"/>
        <w:jc w:val="both"/>
        <w:rPr>
          <w:rFonts w:ascii="Times New Roman" w:hAnsi="Times New Roman"/>
          <w:sz w:val="28"/>
          <w:szCs w:val="28"/>
        </w:rPr>
      </w:pPr>
      <w:r w:rsidRPr="00741BC2">
        <w:rPr>
          <w:rFonts w:ascii="Times New Roman" w:hAnsi="Times New Roman"/>
          <w:sz w:val="28"/>
          <w:szCs w:val="28"/>
        </w:rPr>
        <w:t xml:space="preserve">В работе использованы научные статьи, справочники, монографии, официальные сайты Росстат, АО «АвтоВАЗ», а также аналитические обзоры и интернет-платформа научных статей </w:t>
      </w:r>
      <w:proofErr w:type="spellStart"/>
      <w:r w:rsidRPr="00741BC2">
        <w:rPr>
          <w:rFonts w:ascii="Times New Roman" w:hAnsi="Times New Roman"/>
          <w:sz w:val="28"/>
          <w:szCs w:val="28"/>
        </w:rPr>
        <w:t>КиберЛенинка</w:t>
      </w:r>
      <w:proofErr w:type="spellEnd"/>
      <w:r w:rsidRPr="00741BC2">
        <w:rPr>
          <w:rFonts w:ascii="Times New Roman" w:hAnsi="Times New Roman"/>
          <w:sz w:val="28"/>
          <w:szCs w:val="28"/>
        </w:rPr>
        <w:t>.</w:t>
      </w:r>
    </w:p>
    <w:p w14:paraId="7D13A7E8" w14:textId="77777777" w:rsidR="00C562D5" w:rsidRPr="002A5111" w:rsidRDefault="00D76ED7" w:rsidP="00AA626B">
      <w:pPr>
        <w:jc w:val="both"/>
        <w:rPr>
          <w:rFonts w:ascii="Times New Roman" w:eastAsia="Arial Unicode MS" w:hAnsi="Times New Roman" w:cs="Arial Unicode MS"/>
          <w:sz w:val="28"/>
          <w:szCs w:val="28"/>
          <w:u w:color="000000"/>
          <w:bdr w:val="nil"/>
          <w:lang w:eastAsia="ru-RU"/>
        </w:rPr>
      </w:pPr>
    </w:p>
    <w:p w14:paraId="761D64D7" w14:textId="77777777" w:rsidR="002A5111" w:rsidRDefault="002A5111" w:rsidP="00AA626B">
      <w:pPr>
        <w:jc w:val="both"/>
        <w:rPr>
          <w:rFonts w:ascii="Times New Roman" w:eastAsia="Arial Unicode MS" w:hAnsi="Times New Roman" w:cs="Arial Unicode MS"/>
          <w:sz w:val="28"/>
          <w:szCs w:val="28"/>
          <w:u w:color="000000"/>
          <w:bdr w:val="nil"/>
          <w:lang w:eastAsia="ru-RU"/>
        </w:rPr>
      </w:pPr>
    </w:p>
    <w:p w14:paraId="78127AA0" w14:textId="006965D6" w:rsidR="00E146DF" w:rsidRPr="00303BCC" w:rsidRDefault="00AA626B" w:rsidP="00303BCC">
      <w:pPr>
        <w:spacing w:after="0" w:line="360" w:lineRule="auto"/>
        <w:ind w:firstLine="709"/>
        <w:jc w:val="both"/>
        <w:rPr>
          <w:rFonts w:ascii="Times New Roman" w:eastAsia="Calibri" w:hAnsi="Times New Roman" w:cs="Times New Roman"/>
          <w:sz w:val="28"/>
          <w:szCs w:val="28"/>
        </w:rPr>
      </w:pPr>
      <w:r w:rsidRPr="002A5111">
        <w:rPr>
          <w:rFonts w:ascii="Times New Roman" w:hAnsi="Times New Roman"/>
          <w:b/>
          <w:bCs/>
          <w:sz w:val="28"/>
          <w:szCs w:val="28"/>
        </w:rPr>
        <w:lastRenderedPageBreak/>
        <w:t>1</w:t>
      </w:r>
      <w:r w:rsidR="00B00FA9">
        <w:rPr>
          <w:rFonts w:ascii="Times New Roman" w:hAnsi="Times New Roman"/>
          <w:b/>
          <w:bCs/>
          <w:sz w:val="28"/>
          <w:szCs w:val="28"/>
        </w:rPr>
        <w:t xml:space="preserve"> </w:t>
      </w:r>
      <w:r w:rsidRPr="002A5111">
        <w:rPr>
          <w:rFonts w:ascii="Times New Roman" w:hAnsi="Times New Roman"/>
          <w:b/>
          <w:bCs/>
          <w:sz w:val="28"/>
          <w:szCs w:val="28"/>
        </w:rPr>
        <w:t>Основные тенденции развития мирового автомобилестроения</w:t>
      </w:r>
      <w:r w:rsidR="00B00FA9">
        <w:rPr>
          <w:rFonts w:ascii="Times New Roman" w:hAnsi="Times New Roman"/>
          <w:b/>
          <w:bCs/>
          <w:sz w:val="28"/>
          <w:szCs w:val="28"/>
        </w:rPr>
        <w:t xml:space="preserve">. </w:t>
      </w:r>
      <w:r w:rsidR="00E146DF" w:rsidRPr="00E146DF">
        <w:rPr>
          <w:rFonts w:ascii="Times New Roman" w:hAnsi="Times New Roman"/>
          <w:sz w:val="28"/>
          <w:szCs w:val="28"/>
        </w:rPr>
        <w:t xml:space="preserve">Мировое производство и продажи автомобилей традиционно являются одними из крупнейших и наиболее динамичных секторов глобальной экономики </w:t>
      </w:r>
      <w:r w:rsidR="00303BCC">
        <w:rPr>
          <w:rFonts w:ascii="Times New Roman" w:hAnsi="Times New Roman"/>
          <w:sz w:val="28"/>
          <w:szCs w:val="28"/>
        </w:rPr>
        <w:t>(</w:t>
      </w:r>
      <w:r w:rsidR="00303BCC" w:rsidRPr="00AA626B">
        <w:rPr>
          <w:rFonts w:ascii="Times New Roman" w:eastAsia="Calibri" w:hAnsi="Times New Roman" w:cs="Times New Roman"/>
          <w:sz w:val="28"/>
          <w:szCs w:val="28"/>
        </w:rPr>
        <w:t>Вестник Евразийской науки</w:t>
      </w:r>
      <w:r w:rsidR="00303BCC">
        <w:rPr>
          <w:rFonts w:ascii="Times New Roman" w:eastAsia="Calibri" w:hAnsi="Times New Roman" w:cs="Times New Roman"/>
          <w:sz w:val="28"/>
          <w:szCs w:val="28"/>
        </w:rPr>
        <w:t>...</w:t>
      </w:r>
      <w:r w:rsidR="00303BCC" w:rsidRPr="00AA626B">
        <w:rPr>
          <w:rFonts w:ascii="Times New Roman" w:eastAsia="Calibri" w:hAnsi="Times New Roman" w:cs="Times New Roman"/>
          <w:sz w:val="28"/>
          <w:szCs w:val="28"/>
        </w:rPr>
        <w:t xml:space="preserve"> [Электронный ресурс]</w:t>
      </w:r>
      <w:r w:rsidR="00303BCC">
        <w:rPr>
          <w:rFonts w:ascii="Times New Roman" w:eastAsia="Calibri" w:hAnsi="Times New Roman" w:cs="Times New Roman"/>
          <w:sz w:val="28"/>
          <w:szCs w:val="28"/>
        </w:rPr>
        <w:t xml:space="preserve">, </w:t>
      </w:r>
      <w:r w:rsidR="00303BCC" w:rsidRPr="00AA626B">
        <w:rPr>
          <w:rFonts w:ascii="Times New Roman" w:eastAsia="Calibri" w:hAnsi="Times New Roman" w:cs="Times New Roman"/>
          <w:sz w:val="28"/>
          <w:szCs w:val="28"/>
        </w:rPr>
        <w:t>2026</w:t>
      </w:r>
      <w:r w:rsidR="00303BCC">
        <w:rPr>
          <w:rFonts w:ascii="Times New Roman" w:hAnsi="Times New Roman"/>
          <w:sz w:val="28"/>
          <w:szCs w:val="28"/>
        </w:rPr>
        <w:t>)</w:t>
      </w:r>
      <w:r w:rsidR="00B00FA9">
        <w:rPr>
          <w:rFonts w:ascii="Times New Roman" w:hAnsi="Times New Roman"/>
          <w:sz w:val="28"/>
          <w:szCs w:val="28"/>
        </w:rPr>
        <w:t>.</w:t>
      </w:r>
      <w:r w:rsidR="00E146DF" w:rsidRPr="00E146DF">
        <w:rPr>
          <w:rFonts w:ascii="Times New Roman" w:hAnsi="Times New Roman"/>
          <w:sz w:val="28"/>
          <w:szCs w:val="28"/>
        </w:rPr>
        <w:t xml:space="preserve"> Мировое производство и продажи автомобилей традиционно являются одними из крупнейших и наиболее динамичных секторов глобальной экономики. Характерной чертой последних полутора десятилетий стало смещение производства и потребления автомобилей из развитых стран в развивающиеся. </w:t>
      </w:r>
    </w:p>
    <w:p w14:paraId="77F745BB" w14:textId="77777777" w:rsidR="00D056AF" w:rsidRDefault="00E146DF" w:rsidP="00E146DF">
      <w:pPr>
        <w:spacing w:line="360" w:lineRule="auto"/>
        <w:ind w:firstLine="709"/>
        <w:contextualSpacing/>
        <w:jc w:val="both"/>
        <w:rPr>
          <w:rFonts w:ascii="Times New Roman" w:hAnsi="Times New Roman"/>
          <w:sz w:val="28"/>
          <w:szCs w:val="28"/>
        </w:rPr>
      </w:pPr>
      <w:r w:rsidRPr="00E146DF">
        <w:rPr>
          <w:rFonts w:ascii="Times New Roman" w:hAnsi="Times New Roman"/>
          <w:sz w:val="28"/>
          <w:szCs w:val="28"/>
        </w:rPr>
        <w:t>Динамика продаж в целом коррелирует с производством. Важным косвенным показателем развития отрасли является уровень автомобилизации. За 1980–2015 годы этот показатель вырос со 176 до 500 легковых автомобилей на тысячу жителей, причём в развитых странах он превышает 600. Ещё одним значимым фактором развития отрасли стало формирование стратегических альянсов и консолидация. В 2013–2014 годах наблюдался заметный рост сделок по слияниям и поглощениям (211 сделок, рост на 13%)</w:t>
      </w:r>
      <w:r>
        <w:rPr>
          <w:rFonts w:ascii="Times New Roman" w:hAnsi="Times New Roman"/>
          <w:sz w:val="28"/>
          <w:szCs w:val="28"/>
        </w:rPr>
        <w:t>.</w:t>
      </w:r>
      <w:r w:rsidRPr="00E146DF">
        <w:rPr>
          <w:rFonts w:ascii="Times New Roman" w:hAnsi="Times New Roman"/>
          <w:sz w:val="28"/>
          <w:szCs w:val="28"/>
        </w:rPr>
        <w:t xml:space="preserve"> Помимо альянсов, производители повсеместно переходят к так называемой глобальной платформенной стратегии, когда разные модели выпускаются на одной базовой платформе. Инновационное развитие является ещё одним магистральным направлением. Всё больше внимания уделяется системам связи между автомобилями</w:t>
      </w:r>
      <w:r>
        <w:rPr>
          <w:rFonts w:ascii="Times New Roman" w:hAnsi="Times New Roman"/>
          <w:sz w:val="28"/>
          <w:szCs w:val="28"/>
        </w:rPr>
        <w:t>.</w:t>
      </w:r>
      <w:r w:rsidRPr="00E146DF">
        <w:rPr>
          <w:rFonts w:ascii="Times New Roman" w:hAnsi="Times New Roman"/>
          <w:sz w:val="28"/>
          <w:szCs w:val="28"/>
        </w:rPr>
        <w:t xml:space="preserve"> Параллельно активно развивается сегмент электрических и гибридных автомобилей. По оптимистичному сценарию, доля легковых электромобилей в мире приблизится к 30% в 2030 году</w:t>
      </w:r>
      <w:r>
        <w:rPr>
          <w:rFonts w:ascii="Times New Roman" w:hAnsi="Times New Roman"/>
          <w:sz w:val="28"/>
          <w:szCs w:val="28"/>
        </w:rPr>
        <w:t xml:space="preserve">. </w:t>
      </w:r>
      <w:r w:rsidRPr="00E146DF">
        <w:rPr>
          <w:rFonts w:ascii="Times New Roman" w:hAnsi="Times New Roman"/>
          <w:sz w:val="28"/>
          <w:szCs w:val="28"/>
        </w:rPr>
        <w:t xml:space="preserve">Японские компании делают ставку на гибридные и водородные двигатели с нулевым уровнем эмиссии. Меняются и потребительские предпочтения. Если раньше автомобиль был преимущественно личным транспортным средством, то под влиянием урбанизации и распространения каршеринга прогнозируется, что к 2030 году один из десяти проданных автомобилей будет использоваться как общее транспортное средство. </w:t>
      </w:r>
    </w:p>
    <w:p w14:paraId="643B0FA4" w14:textId="77777777" w:rsidR="00E146DF" w:rsidRPr="00E146DF" w:rsidRDefault="00E146DF" w:rsidP="00E146DF">
      <w:pPr>
        <w:spacing w:line="360" w:lineRule="auto"/>
        <w:ind w:firstLine="709"/>
        <w:contextualSpacing/>
        <w:jc w:val="both"/>
        <w:rPr>
          <w:rFonts w:ascii="Times New Roman" w:hAnsi="Times New Roman"/>
          <w:sz w:val="28"/>
          <w:szCs w:val="28"/>
        </w:rPr>
      </w:pPr>
      <w:r w:rsidRPr="00E146DF">
        <w:rPr>
          <w:rFonts w:ascii="Times New Roman" w:hAnsi="Times New Roman"/>
          <w:sz w:val="28"/>
          <w:szCs w:val="28"/>
        </w:rPr>
        <w:lastRenderedPageBreak/>
        <w:t xml:space="preserve">Экономическая нестабильность напрямую влияет на поведение покупателей: люди стремятся экономить, вопросы экологии и комфорта отходят на второй план. Поэтому краткосрочной стратегией российских предприятий является внедрение инновационных процессов, позволяющих снизить производственные затраты и повысить качество продукции, но без радикальных прорывов. </w:t>
      </w:r>
    </w:p>
    <w:p w14:paraId="65397693" w14:textId="16F64BF5" w:rsidR="002A5111" w:rsidRPr="00303BCC" w:rsidRDefault="00E146DF" w:rsidP="00303BCC">
      <w:pPr>
        <w:spacing w:after="0" w:line="360" w:lineRule="auto"/>
        <w:ind w:firstLine="709"/>
        <w:jc w:val="both"/>
        <w:rPr>
          <w:rFonts w:ascii="Times New Roman" w:eastAsia="Calibri" w:hAnsi="Times New Roman" w:cs="Times New Roman"/>
          <w:sz w:val="28"/>
          <w:szCs w:val="28"/>
        </w:rPr>
      </w:pPr>
      <w:r w:rsidRPr="00E146DF">
        <w:rPr>
          <w:rFonts w:ascii="Times New Roman" w:hAnsi="Times New Roman"/>
          <w:sz w:val="28"/>
          <w:szCs w:val="28"/>
        </w:rPr>
        <w:t>Мировой автомобильный рынок уже насыщен, и традиционный путь расширения за счёт развивающихся стран становится менее привлекательным, поскольку Китай, Индия и другие страны не только вытесняют иностранцев с национальных рынков, но и сами проводят агрессивную торговую экспансию. Альтернативой является широкое внедрение дорогостоящих инноваций (электромобили, беспилотные технологии, альтернативное топливо), которые требуют колоссальных инвестиций, государственной поддержки и формирования новой инфраструктуры</w:t>
      </w:r>
      <w:r w:rsidR="00B00FA9">
        <w:rPr>
          <w:rFonts w:ascii="Times New Roman" w:hAnsi="Times New Roman"/>
          <w:sz w:val="28"/>
          <w:szCs w:val="28"/>
        </w:rPr>
        <w:t xml:space="preserve"> </w:t>
      </w:r>
      <w:r w:rsidR="00303BCC">
        <w:rPr>
          <w:rFonts w:ascii="Times New Roman" w:hAnsi="Times New Roman"/>
          <w:sz w:val="28"/>
          <w:szCs w:val="28"/>
        </w:rPr>
        <w:t>(</w:t>
      </w:r>
      <w:r w:rsidR="00303BCC" w:rsidRPr="00AA626B">
        <w:rPr>
          <w:rFonts w:ascii="Times New Roman" w:eastAsia="Calibri" w:hAnsi="Times New Roman" w:cs="Times New Roman"/>
          <w:sz w:val="28"/>
          <w:szCs w:val="28"/>
        </w:rPr>
        <w:t>Современные тенденции развития автомобильной промышленности и перспективы российского автопрома</w:t>
      </w:r>
      <w:r w:rsidR="00303BCC">
        <w:rPr>
          <w:rFonts w:ascii="Times New Roman" w:eastAsia="Calibri" w:hAnsi="Times New Roman" w:cs="Times New Roman"/>
          <w:sz w:val="28"/>
          <w:szCs w:val="28"/>
        </w:rPr>
        <w:t>...</w:t>
      </w:r>
      <w:r w:rsidR="00303BCC" w:rsidRPr="00AA626B">
        <w:rPr>
          <w:rFonts w:ascii="Times New Roman" w:eastAsia="Calibri" w:hAnsi="Times New Roman" w:cs="Times New Roman"/>
          <w:sz w:val="28"/>
          <w:szCs w:val="28"/>
        </w:rPr>
        <w:t xml:space="preserve"> [Электронный ресурс]</w:t>
      </w:r>
      <w:r w:rsidR="00303BCC">
        <w:rPr>
          <w:rFonts w:ascii="Times New Roman" w:eastAsia="Calibri" w:hAnsi="Times New Roman" w:cs="Times New Roman"/>
          <w:sz w:val="28"/>
          <w:szCs w:val="28"/>
        </w:rPr>
        <w:t xml:space="preserve">, </w:t>
      </w:r>
      <w:r w:rsidR="00303BCC" w:rsidRPr="00AA626B">
        <w:rPr>
          <w:rFonts w:ascii="Times New Roman" w:eastAsia="Calibri" w:hAnsi="Times New Roman" w:cs="Times New Roman"/>
          <w:sz w:val="28"/>
          <w:szCs w:val="28"/>
        </w:rPr>
        <w:t>2026</w:t>
      </w:r>
      <w:r w:rsidR="00303BCC">
        <w:rPr>
          <w:rFonts w:ascii="Times New Roman" w:hAnsi="Times New Roman"/>
          <w:sz w:val="28"/>
          <w:szCs w:val="28"/>
        </w:rPr>
        <w:t>)</w:t>
      </w:r>
      <w:r w:rsidR="00B00FA9">
        <w:rPr>
          <w:rFonts w:ascii="Times New Roman" w:hAnsi="Times New Roman"/>
          <w:sz w:val="28"/>
          <w:szCs w:val="28"/>
        </w:rPr>
        <w:t>.</w:t>
      </w:r>
    </w:p>
    <w:p w14:paraId="6886C921" w14:textId="77777777" w:rsidR="00D056AF" w:rsidRPr="00D056AF" w:rsidRDefault="00D056AF" w:rsidP="00D056AF">
      <w:pPr>
        <w:spacing w:line="360" w:lineRule="auto"/>
        <w:ind w:firstLine="709"/>
        <w:contextualSpacing/>
        <w:jc w:val="both"/>
        <w:rPr>
          <w:rFonts w:ascii="Times New Roman" w:hAnsi="Times New Roman"/>
          <w:sz w:val="28"/>
          <w:szCs w:val="28"/>
        </w:rPr>
      </w:pPr>
      <w:r w:rsidRPr="00D056AF">
        <w:rPr>
          <w:rFonts w:ascii="Times New Roman" w:hAnsi="Times New Roman"/>
          <w:sz w:val="28"/>
          <w:szCs w:val="28"/>
        </w:rPr>
        <w:t xml:space="preserve">На данный момент можно выделить следующие тенденции развития мировой автомобильной промышленности: </w:t>
      </w:r>
    </w:p>
    <w:p w14:paraId="15DEEE21" w14:textId="77777777" w:rsidR="00D056AF" w:rsidRPr="00D056AF" w:rsidRDefault="00D056AF" w:rsidP="00D056AF">
      <w:pPr>
        <w:spacing w:line="360" w:lineRule="auto"/>
        <w:ind w:firstLine="709"/>
        <w:contextualSpacing/>
        <w:jc w:val="both"/>
        <w:rPr>
          <w:rFonts w:ascii="Times New Roman" w:hAnsi="Times New Roman"/>
          <w:sz w:val="28"/>
          <w:szCs w:val="28"/>
        </w:rPr>
      </w:pPr>
      <w:r w:rsidRPr="00D056AF">
        <w:rPr>
          <w:rFonts w:ascii="Times New Roman" w:hAnsi="Times New Roman"/>
          <w:sz w:val="28"/>
          <w:szCs w:val="28"/>
        </w:rPr>
        <w:t>- создание электромобилей,</w:t>
      </w:r>
    </w:p>
    <w:p w14:paraId="24621420" w14:textId="77777777" w:rsidR="00D056AF" w:rsidRPr="00D056AF" w:rsidRDefault="00D056AF" w:rsidP="00D056AF">
      <w:pPr>
        <w:spacing w:line="360" w:lineRule="auto"/>
        <w:ind w:firstLine="709"/>
        <w:contextualSpacing/>
        <w:jc w:val="both"/>
        <w:rPr>
          <w:rFonts w:ascii="Times New Roman" w:hAnsi="Times New Roman"/>
          <w:sz w:val="28"/>
          <w:szCs w:val="28"/>
        </w:rPr>
      </w:pPr>
      <w:r w:rsidRPr="00D056AF">
        <w:rPr>
          <w:rFonts w:ascii="Times New Roman" w:hAnsi="Times New Roman"/>
          <w:sz w:val="28"/>
          <w:szCs w:val="28"/>
        </w:rPr>
        <w:t>- создание беспилотных автомобилей,</w:t>
      </w:r>
    </w:p>
    <w:p w14:paraId="61AAC293" w14:textId="77777777" w:rsidR="00D056AF" w:rsidRPr="00D056AF" w:rsidRDefault="00D056AF" w:rsidP="00D056AF">
      <w:pPr>
        <w:spacing w:line="360" w:lineRule="auto"/>
        <w:ind w:firstLine="709"/>
        <w:contextualSpacing/>
        <w:jc w:val="both"/>
        <w:rPr>
          <w:rFonts w:ascii="Times New Roman" w:hAnsi="Times New Roman"/>
          <w:sz w:val="28"/>
          <w:szCs w:val="28"/>
        </w:rPr>
      </w:pPr>
      <w:r w:rsidRPr="00D056AF">
        <w:rPr>
          <w:rFonts w:ascii="Times New Roman" w:hAnsi="Times New Roman"/>
          <w:sz w:val="28"/>
          <w:szCs w:val="28"/>
        </w:rPr>
        <w:t>- использование технологии индустрии 4.0.</w:t>
      </w:r>
    </w:p>
    <w:p w14:paraId="6EF76F05" w14:textId="77777777" w:rsidR="00D056AF" w:rsidRPr="00D056AF" w:rsidRDefault="00D056AF" w:rsidP="00D056AF">
      <w:pPr>
        <w:spacing w:line="360" w:lineRule="auto"/>
        <w:ind w:firstLine="709"/>
        <w:contextualSpacing/>
        <w:jc w:val="both"/>
        <w:rPr>
          <w:rFonts w:ascii="Times New Roman" w:hAnsi="Times New Roman"/>
          <w:sz w:val="28"/>
          <w:szCs w:val="28"/>
        </w:rPr>
      </w:pPr>
      <w:r w:rsidRPr="00D056AF">
        <w:rPr>
          <w:rFonts w:ascii="Times New Roman" w:hAnsi="Times New Roman"/>
          <w:sz w:val="28"/>
          <w:szCs w:val="28"/>
        </w:rPr>
        <w:t xml:space="preserve">Рассмотрим все эти направления. </w:t>
      </w:r>
    </w:p>
    <w:p w14:paraId="256B090E" w14:textId="77777777" w:rsidR="00D056AF" w:rsidRDefault="00D056AF" w:rsidP="00D056AF">
      <w:pPr>
        <w:spacing w:line="360" w:lineRule="auto"/>
        <w:ind w:firstLine="709"/>
        <w:contextualSpacing/>
        <w:jc w:val="both"/>
        <w:rPr>
          <w:rFonts w:ascii="Times New Roman" w:hAnsi="Times New Roman"/>
          <w:sz w:val="28"/>
          <w:szCs w:val="28"/>
        </w:rPr>
      </w:pPr>
      <w:r w:rsidRPr="00D056AF">
        <w:rPr>
          <w:rFonts w:ascii="Times New Roman" w:hAnsi="Times New Roman"/>
          <w:sz w:val="28"/>
          <w:szCs w:val="28"/>
        </w:rPr>
        <w:t>Парижское соглашение по климату 2016 г. приняло меры по снижению содержания углекислого газа в атмосфере. При этом, несмотря на постоянное улучшение технологий двигателей</w:t>
      </w:r>
      <w:r>
        <w:rPr>
          <w:rFonts w:ascii="Times New Roman" w:hAnsi="Times New Roman"/>
          <w:sz w:val="28"/>
          <w:szCs w:val="28"/>
        </w:rPr>
        <w:t xml:space="preserve">. </w:t>
      </w:r>
      <w:r w:rsidRPr="00D056AF">
        <w:rPr>
          <w:rFonts w:ascii="Times New Roman" w:hAnsi="Times New Roman"/>
          <w:sz w:val="28"/>
          <w:szCs w:val="28"/>
        </w:rPr>
        <w:t xml:space="preserve">Активно реализуется эта программа в странах ЕС. Правительство Великобритании также объявило об инвестировании 3,2 млрд. долларов в программу субсидирования электромобилей, развитие производства и зарядной инфраструктуры. В России также растет интерес к электромобилям, хоть и размер парка все еще крайне мал. Согласно данным аналитического агентства </w:t>
      </w:r>
      <w:proofErr w:type="spellStart"/>
      <w:r w:rsidRPr="00D056AF">
        <w:rPr>
          <w:rFonts w:ascii="Times New Roman" w:hAnsi="Times New Roman"/>
          <w:sz w:val="28"/>
          <w:szCs w:val="28"/>
        </w:rPr>
        <w:t>Автостат</w:t>
      </w:r>
      <w:proofErr w:type="spellEnd"/>
      <w:r w:rsidRPr="00D056AF">
        <w:rPr>
          <w:rFonts w:ascii="Times New Roman" w:hAnsi="Times New Roman"/>
          <w:sz w:val="28"/>
          <w:szCs w:val="28"/>
        </w:rPr>
        <w:t xml:space="preserve">, российский </w:t>
      </w:r>
      <w:r w:rsidRPr="00D056AF">
        <w:rPr>
          <w:rFonts w:ascii="Times New Roman" w:hAnsi="Times New Roman"/>
          <w:sz w:val="28"/>
          <w:szCs w:val="28"/>
        </w:rPr>
        <w:lastRenderedPageBreak/>
        <w:t xml:space="preserve">рынок новых электромобилей в 2020 г. вырос на 95%, а рынок подержанных автомобилей на 60%. Российское правительство также разрабатывает программу по поддержке электротранспорта в стране. </w:t>
      </w:r>
    </w:p>
    <w:p w14:paraId="164729D7" w14:textId="77777777" w:rsidR="00D056AF" w:rsidRDefault="00D056AF" w:rsidP="00D056A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Также существует вопрос о беспилотных автомобилях. </w:t>
      </w:r>
      <w:r w:rsidRPr="00D056AF">
        <w:rPr>
          <w:rFonts w:ascii="Times New Roman" w:hAnsi="Times New Roman"/>
          <w:sz w:val="28"/>
          <w:szCs w:val="28"/>
        </w:rPr>
        <w:t xml:space="preserve">Беспилотный автомобиль — это транспортное средство, оборудованное системой автоматического управления, которое способно передвигаться без участия человека. Беспилотные автомобили содержат в себе множество сенсоров для получения информации об окружающей среде такие как радар, </w:t>
      </w:r>
      <w:proofErr w:type="spellStart"/>
      <w:r w:rsidRPr="00D056AF">
        <w:rPr>
          <w:rFonts w:ascii="Times New Roman" w:hAnsi="Times New Roman"/>
          <w:sz w:val="28"/>
          <w:szCs w:val="28"/>
        </w:rPr>
        <w:t>лидар</w:t>
      </w:r>
      <w:proofErr w:type="spellEnd"/>
      <w:r w:rsidRPr="00D056AF">
        <w:rPr>
          <w:rFonts w:ascii="Times New Roman" w:hAnsi="Times New Roman"/>
          <w:sz w:val="28"/>
          <w:szCs w:val="28"/>
        </w:rPr>
        <w:t xml:space="preserve">, сонар, GPS. Данная технология находит свое применение в личном транспорте, такси, грузоперевозках, концепции «взвода» (с англ. </w:t>
      </w:r>
      <w:proofErr w:type="spellStart"/>
      <w:r w:rsidRPr="00D056AF">
        <w:rPr>
          <w:rFonts w:ascii="Times New Roman" w:hAnsi="Times New Roman"/>
          <w:sz w:val="28"/>
          <w:szCs w:val="28"/>
        </w:rPr>
        <w:t>platoon</w:t>
      </w:r>
      <w:proofErr w:type="spellEnd"/>
      <w:r w:rsidRPr="00D056AF">
        <w:rPr>
          <w:rFonts w:ascii="Times New Roman" w:hAnsi="Times New Roman"/>
          <w:sz w:val="28"/>
          <w:szCs w:val="28"/>
        </w:rPr>
        <w:t xml:space="preserve">) в организации движения автомобилей. Очень важное применение технология автопилотирования находит в грузовом коммерческом транспорте. Автономные грузовики позволяют не только улучшить безопасность транспортировки грузов, но и сократить расходы на топливо и рабочую силу. Автопилот играет важную роль и для транспортной системы города в целом. </w:t>
      </w:r>
    </w:p>
    <w:p w14:paraId="7AD57276" w14:textId="04A57F5B" w:rsidR="00B00FA9" w:rsidRPr="00303BCC" w:rsidRDefault="00D056AF" w:rsidP="00303BCC">
      <w:pPr>
        <w:spacing w:after="0" w:line="360" w:lineRule="auto"/>
        <w:ind w:firstLine="709"/>
        <w:jc w:val="both"/>
        <w:rPr>
          <w:rFonts w:ascii="Times New Roman" w:eastAsia="Calibri" w:hAnsi="Times New Roman" w:cs="Times New Roman"/>
          <w:sz w:val="28"/>
          <w:szCs w:val="28"/>
        </w:rPr>
      </w:pPr>
      <w:r w:rsidRPr="00D056AF">
        <w:rPr>
          <w:rFonts w:ascii="Times New Roman" w:hAnsi="Times New Roman"/>
          <w:sz w:val="28"/>
          <w:szCs w:val="28"/>
        </w:rPr>
        <w:t>Технологии индустрии 4.0 являются одним из направлений развития мировой автомобилестроительной отрасли. Таким образом, IT-компании проникают на автомобильный рынок, где они составят серьезную конкуренцию автоконцернам в будущем. Примером подобного сотрудничества между автоконцерном и IT-компанией служит проект «ФИАТ-Крайслер»-«</w:t>
      </w:r>
      <w:proofErr w:type="spellStart"/>
      <w:r w:rsidRPr="00D056AF">
        <w:rPr>
          <w:rFonts w:ascii="Times New Roman" w:hAnsi="Times New Roman"/>
          <w:sz w:val="28"/>
          <w:szCs w:val="28"/>
        </w:rPr>
        <w:t>Ваймо</w:t>
      </w:r>
      <w:proofErr w:type="spellEnd"/>
      <w:r w:rsidRPr="00D056AF">
        <w:rPr>
          <w:rFonts w:ascii="Times New Roman" w:hAnsi="Times New Roman"/>
          <w:sz w:val="28"/>
          <w:szCs w:val="28"/>
        </w:rPr>
        <w:t xml:space="preserve">», входящей в один холдинг с «Гугл». Компании начали совместную разработку автономного коммерческого транспорта </w:t>
      </w:r>
      <w:r w:rsidR="00303BCC">
        <w:rPr>
          <w:rFonts w:ascii="Times New Roman" w:hAnsi="Times New Roman"/>
          <w:sz w:val="28"/>
          <w:szCs w:val="28"/>
        </w:rPr>
        <w:t>(</w:t>
      </w:r>
      <w:r w:rsidR="00303BCC" w:rsidRPr="00AA626B">
        <w:rPr>
          <w:rFonts w:ascii="Times New Roman" w:eastAsia="Calibri" w:hAnsi="Times New Roman" w:cs="Times New Roman"/>
          <w:sz w:val="28"/>
          <w:szCs w:val="28"/>
        </w:rPr>
        <w:t>Вестник Евразийской науки</w:t>
      </w:r>
      <w:r w:rsidR="00303BCC">
        <w:rPr>
          <w:rFonts w:ascii="Times New Roman" w:eastAsia="Calibri" w:hAnsi="Times New Roman" w:cs="Times New Roman"/>
          <w:sz w:val="28"/>
          <w:szCs w:val="28"/>
        </w:rPr>
        <w:t>...</w:t>
      </w:r>
      <w:r w:rsidR="00303BCC" w:rsidRPr="00AA626B">
        <w:rPr>
          <w:rFonts w:ascii="Times New Roman" w:eastAsia="Calibri" w:hAnsi="Times New Roman" w:cs="Times New Roman"/>
          <w:sz w:val="28"/>
          <w:szCs w:val="28"/>
        </w:rPr>
        <w:t xml:space="preserve"> [Электронный ресурс]</w:t>
      </w:r>
      <w:r w:rsidR="00303BCC">
        <w:rPr>
          <w:rFonts w:ascii="Times New Roman" w:eastAsia="Calibri" w:hAnsi="Times New Roman" w:cs="Times New Roman"/>
          <w:sz w:val="28"/>
          <w:szCs w:val="28"/>
        </w:rPr>
        <w:t xml:space="preserve">, </w:t>
      </w:r>
      <w:r w:rsidR="00303BCC" w:rsidRPr="00AA626B">
        <w:rPr>
          <w:rFonts w:ascii="Times New Roman" w:eastAsia="Calibri" w:hAnsi="Times New Roman" w:cs="Times New Roman"/>
          <w:sz w:val="28"/>
          <w:szCs w:val="28"/>
        </w:rPr>
        <w:t>2026</w:t>
      </w:r>
      <w:r w:rsidR="00303BCC">
        <w:rPr>
          <w:rFonts w:ascii="Times New Roman" w:hAnsi="Times New Roman"/>
          <w:sz w:val="28"/>
          <w:szCs w:val="28"/>
        </w:rPr>
        <w:t>)</w:t>
      </w:r>
      <w:r w:rsidR="00B00FA9">
        <w:rPr>
          <w:rFonts w:ascii="Times New Roman" w:hAnsi="Times New Roman"/>
          <w:sz w:val="28"/>
          <w:szCs w:val="28"/>
        </w:rPr>
        <w:t>.</w:t>
      </w:r>
    </w:p>
    <w:p w14:paraId="3D1BF15A" w14:textId="18627B6D" w:rsidR="00D056AF" w:rsidRPr="004B73F8" w:rsidRDefault="00B00FA9" w:rsidP="004B73F8">
      <w:pPr>
        <w:spacing w:after="0" w:line="360" w:lineRule="auto"/>
        <w:ind w:firstLine="709"/>
        <w:jc w:val="both"/>
        <w:rPr>
          <w:rFonts w:ascii="Times New Roman" w:eastAsia="Times New Roman" w:hAnsi="Times New Roman" w:cs="Times New Roman"/>
          <w:sz w:val="28"/>
          <w:szCs w:val="28"/>
        </w:rPr>
      </w:pPr>
      <w:bookmarkStart w:id="1" w:name="_Hlk224650438"/>
      <w:r>
        <w:rPr>
          <w:rFonts w:ascii="Times New Roman" w:hAnsi="Times New Roman"/>
          <w:b/>
          <w:bCs/>
          <w:sz w:val="28"/>
          <w:szCs w:val="28"/>
        </w:rPr>
        <w:t xml:space="preserve">2 </w:t>
      </w:r>
      <w:r w:rsidR="00AA626B" w:rsidRPr="002A5111">
        <w:rPr>
          <w:rFonts w:ascii="Times New Roman" w:hAnsi="Times New Roman"/>
          <w:b/>
          <w:bCs/>
          <w:sz w:val="28"/>
          <w:szCs w:val="28"/>
        </w:rPr>
        <w:t>Характеристика автомобилестроения России</w:t>
      </w:r>
      <w:bookmarkEnd w:id="1"/>
      <w:r>
        <w:rPr>
          <w:rFonts w:ascii="Times New Roman" w:hAnsi="Times New Roman"/>
          <w:b/>
          <w:bCs/>
          <w:sz w:val="28"/>
          <w:szCs w:val="28"/>
        </w:rPr>
        <w:t xml:space="preserve">. </w:t>
      </w:r>
      <w:r w:rsidR="00D056AF" w:rsidRPr="00D056AF">
        <w:rPr>
          <w:rFonts w:ascii="Times New Roman" w:hAnsi="Times New Roman"/>
          <w:sz w:val="28"/>
          <w:szCs w:val="28"/>
        </w:rPr>
        <w:t>Автомобилестроение — важнейший структурный элемент российской экономики. По итогам 2024 года в автомобильной сфере денежный оборот достиг 20 трлн рублей, что равно 10% от ВВП страны 2024 года. Производство и реализация автомобилей в России обеспечивает рабочие места для более 1 млн россиян. Только на проектах, связанных с «АвтоВАЗом», занято более 600 тыс. человек в 78 регионах страны</w:t>
      </w:r>
      <w:r>
        <w:rPr>
          <w:rFonts w:ascii="Times New Roman" w:hAnsi="Times New Roman"/>
          <w:sz w:val="28"/>
          <w:szCs w:val="28"/>
        </w:rPr>
        <w:t xml:space="preserve"> </w:t>
      </w:r>
      <w:r w:rsidR="004B73F8">
        <w:rPr>
          <w:rFonts w:ascii="Times New Roman" w:hAnsi="Times New Roman"/>
          <w:sz w:val="28"/>
          <w:szCs w:val="28"/>
        </w:rPr>
        <w:t>(</w:t>
      </w:r>
      <w:r w:rsidR="004B73F8" w:rsidRPr="00AA626B">
        <w:rPr>
          <w:rFonts w:ascii="Times New Roman" w:eastAsia="Calibri" w:hAnsi="Times New Roman" w:cs="Times New Roman"/>
          <w:sz w:val="28"/>
          <w:szCs w:val="28"/>
        </w:rPr>
        <w:t>Набираем обороты – МК</w:t>
      </w:r>
      <w:r w:rsidR="004B73F8">
        <w:rPr>
          <w:rFonts w:ascii="Times New Roman" w:eastAsia="Calibri" w:hAnsi="Times New Roman" w:cs="Times New Roman"/>
          <w:sz w:val="28"/>
          <w:szCs w:val="28"/>
        </w:rPr>
        <w:t>...</w:t>
      </w:r>
      <w:r w:rsidR="004B73F8" w:rsidRPr="00AA626B">
        <w:rPr>
          <w:rFonts w:ascii="Times New Roman" w:eastAsia="Calibri" w:hAnsi="Times New Roman" w:cs="Times New Roman"/>
          <w:sz w:val="28"/>
          <w:szCs w:val="28"/>
        </w:rPr>
        <w:t xml:space="preserve"> [Электронный ресурс]</w:t>
      </w:r>
      <w:r w:rsidR="004B73F8">
        <w:rPr>
          <w:rFonts w:ascii="Times New Roman" w:eastAsia="Calibri" w:hAnsi="Times New Roman" w:cs="Times New Roman"/>
          <w:sz w:val="28"/>
          <w:szCs w:val="28"/>
        </w:rPr>
        <w:t xml:space="preserve">, </w:t>
      </w:r>
      <w:r w:rsidR="004B73F8" w:rsidRPr="00AA626B">
        <w:rPr>
          <w:rFonts w:ascii="Times New Roman" w:eastAsia="Calibri" w:hAnsi="Times New Roman" w:cs="Times New Roman"/>
          <w:sz w:val="28"/>
          <w:szCs w:val="28"/>
        </w:rPr>
        <w:t>2026</w:t>
      </w:r>
      <w:r w:rsidR="004B73F8">
        <w:rPr>
          <w:rFonts w:ascii="Times New Roman" w:eastAsia="Times New Roman" w:hAnsi="Times New Roman" w:cs="Times New Roman"/>
          <w:sz w:val="28"/>
          <w:szCs w:val="28"/>
        </w:rPr>
        <w:t>)</w:t>
      </w:r>
      <w:r>
        <w:rPr>
          <w:rFonts w:ascii="Times New Roman" w:hAnsi="Times New Roman"/>
          <w:sz w:val="28"/>
          <w:szCs w:val="28"/>
        </w:rPr>
        <w:t>.</w:t>
      </w:r>
      <w:r w:rsidR="00D056AF" w:rsidRPr="00D056AF">
        <w:rPr>
          <w:rFonts w:ascii="Times New Roman" w:hAnsi="Times New Roman"/>
          <w:sz w:val="28"/>
          <w:szCs w:val="28"/>
        </w:rPr>
        <w:t xml:space="preserve"> </w:t>
      </w:r>
    </w:p>
    <w:p w14:paraId="7406E94D" w14:textId="26B5AE4E" w:rsidR="00D056AF" w:rsidRPr="00206E64" w:rsidRDefault="00D056AF" w:rsidP="00206E64">
      <w:pPr>
        <w:spacing w:after="0" w:line="360" w:lineRule="auto"/>
        <w:ind w:firstLine="709"/>
        <w:jc w:val="both"/>
        <w:rPr>
          <w:rFonts w:ascii="Times New Roman" w:eastAsia="Times New Roman" w:hAnsi="Times New Roman" w:cs="Times New Roman"/>
          <w:sz w:val="28"/>
          <w:szCs w:val="28"/>
        </w:rPr>
      </w:pPr>
      <w:r w:rsidRPr="00D056AF">
        <w:rPr>
          <w:rFonts w:ascii="Times New Roman" w:hAnsi="Times New Roman"/>
          <w:sz w:val="28"/>
          <w:szCs w:val="28"/>
        </w:rPr>
        <w:lastRenderedPageBreak/>
        <w:t>В Российской Федерации машиностроение вносит значительный вклад в обеспечение экономического роста страны. Автомобильная промышленность же является ведущей подотраслью машиностроения и является одной из ключевых отраслей российской экономики, создающей мультипликативный эффект в смежных отраслях и определяющей экономический и социальный уровень развития государства в целом</w:t>
      </w:r>
      <w:r w:rsidR="00B00FA9">
        <w:rPr>
          <w:rFonts w:ascii="Times New Roman" w:hAnsi="Times New Roman"/>
          <w:sz w:val="28"/>
          <w:szCs w:val="28"/>
        </w:rPr>
        <w:t xml:space="preserve"> </w:t>
      </w:r>
      <w:r w:rsidR="00206E64">
        <w:rPr>
          <w:rFonts w:ascii="Times New Roman" w:hAnsi="Times New Roman"/>
          <w:sz w:val="28"/>
          <w:szCs w:val="28"/>
        </w:rPr>
        <w:t>(</w:t>
      </w:r>
      <w:r w:rsidR="00206E64" w:rsidRPr="00AA626B">
        <w:rPr>
          <w:rFonts w:ascii="Times New Roman" w:eastAsia="Calibri" w:hAnsi="Times New Roman" w:cs="Times New Roman"/>
          <w:sz w:val="28"/>
          <w:szCs w:val="28"/>
        </w:rPr>
        <w:t>Влияние автомобилестроения на экономику России</w:t>
      </w:r>
      <w:r w:rsidR="00206E64">
        <w:rPr>
          <w:rFonts w:ascii="Times New Roman" w:eastAsia="Calibri" w:hAnsi="Times New Roman" w:cs="Times New Roman"/>
          <w:sz w:val="28"/>
          <w:szCs w:val="28"/>
        </w:rPr>
        <w:t>...</w:t>
      </w:r>
      <w:r w:rsidR="00206E64" w:rsidRPr="00AA626B">
        <w:rPr>
          <w:rFonts w:ascii="Times New Roman" w:eastAsia="Calibri" w:hAnsi="Times New Roman" w:cs="Times New Roman"/>
          <w:sz w:val="28"/>
          <w:szCs w:val="28"/>
        </w:rPr>
        <w:t xml:space="preserve"> [Электронный ресурс]</w:t>
      </w:r>
      <w:r w:rsidR="00206E64">
        <w:rPr>
          <w:rFonts w:ascii="Times New Roman" w:eastAsia="Calibri" w:hAnsi="Times New Roman" w:cs="Times New Roman"/>
          <w:sz w:val="28"/>
          <w:szCs w:val="28"/>
        </w:rPr>
        <w:t xml:space="preserve">, </w:t>
      </w:r>
      <w:r w:rsidR="00206E64" w:rsidRPr="00AA626B">
        <w:rPr>
          <w:rFonts w:ascii="Times New Roman" w:eastAsia="Calibri" w:hAnsi="Times New Roman" w:cs="Times New Roman"/>
          <w:sz w:val="28"/>
          <w:szCs w:val="28"/>
        </w:rPr>
        <w:t>2026</w:t>
      </w:r>
      <w:r w:rsidR="00206E64">
        <w:rPr>
          <w:rFonts w:ascii="Times New Roman" w:hAnsi="Times New Roman"/>
          <w:sz w:val="28"/>
          <w:szCs w:val="28"/>
        </w:rPr>
        <w:t>)</w:t>
      </w:r>
      <w:r w:rsidR="00B00FA9">
        <w:rPr>
          <w:rFonts w:ascii="Times New Roman" w:hAnsi="Times New Roman"/>
          <w:sz w:val="28"/>
          <w:szCs w:val="28"/>
        </w:rPr>
        <w:t>.</w:t>
      </w:r>
    </w:p>
    <w:p w14:paraId="4831267C" w14:textId="77777777" w:rsidR="00993098" w:rsidRDefault="00D056AF" w:rsidP="00D056AF">
      <w:pPr>
        <w:spacing w:line="360" w:lineRule="auto"/>
        <w:ind w:firstLine="709"/>
        <w:contextualSpacing/>
        <w:jc w:val="both"/>
        <w:rPr>
          <w:rFonts w:ascii="Times New Roman" w:hAnsi="Times New Roman"/>
          <w:sz w:val="28"/>
          <w:szCs w:val="28"/>
        </w:rPr>
      </w:pPr>
      <w:r w:rsidRPr="00D056AF">
        <w:rPr>
          <w:rFonts w:ascii="Times New Roman" w:hAnsi="Times New Roman"/>
          <w:sz w:val="28"/>
          <w:szCs w:val="28"/>
        </w:rPr>
        <w:t xml:space="preserve">Автомобилестроительная отрасль состоит из производства легковых автомобилей весом до 3,5 тонн, различных грузовых автомобилей, пассажирских автобусов и легких коммерческих авто (LCV). </w:t>
      </w:r>
    </w:p>
    <w:p w14:paraId="1101A6EA" w14:textId="3149A49E" w:rsidR="002A5111" w:rsidRPr="00B00FA9" w:rsidRDefault="00D056AF" w:rsidP="00B00FA9">
      <w:pPr>
        <w:spacing w:line="360" w:lineRule="auto"/>
        <w:ind w:firstLine="709"/>
        <w:contextualSpacing/>
        <w:jc w:val="both"/>
        <w:rPr>
          <w:rFonts w:ascii="Times New Roman" w:hAnsi="Times New Roman"/>
          <w:sz w:val="28"/>
          <w:szCs w:val="28"/>
        </w:rPr>
      </w:pPr>
      <w:r w:rsidRPr="00D056AF">
        <w:rPr>
          <w:rFonts w:ascii="Times New Roman" w:hAnsi="Times New Roman"/>
          <w:sz w:val="28"/>
          <w:szCs w:val="28"/>
        </w:rPr>
        <w:t xml:space="preserve">Факторы размещения производства представляют собой совокупность условий и ресурсов, которые влияют на выбор локации для создания и функционирования производственных предприятий, определяя их эффективность и экономическую целесообразность. Сочетание и роль этих факторов на определённой территории сильно зависят от отраслевой структуры хозяйства страны или региона. Для автомобилестроения, с его высокой капиталоёмкостью и потребностью в больших объёмах рабочей силы, значение каждого фактора проявляется особенно ярко. </w:t>
      </w:r>
      <w:r w:rsidR="00993098">
        <w:rPr>
          <w:rFonts w:ascii="Times New Roman" w:hAnsi="Times New Roman"/>
          <w:sz w:val="28"/>
          <w:szCs w:val="28"/>
        </w:rPr>
        <w:t>В работе рассмотрены факторы размещения предприятий</w:t>
      </w:r>
      <w:r w:rsidR="00B00FA9">
        <w:rPr>
          <w:rFonts w:ascii="Times New Roman" w:hAnsi="Times New Roman"/>
          <w:sz w:val="28"/>
          <w:szCs w:val="28"/>
        </w:rPr>
        <w:t xml:space="preserve"> </w:t>
      </w:r>
      <w:r w:rsidR="004B73F8">
        <w:rPr>
          <w:rFonts w:ascii="Times New Roman" w:hAnsi="Times New Roman"/>
          <w:sz w:val="28"/>
          <w:szCs w:val="28"/>
        </w:rPr>
        <w:t>(</w:t>
      </w:r>
      <w:r w:rsidR="004B73F8" w:rsidRPr="00AA626B">
        <w:rPr>
          <w:rFonts w:ascii="Times New Roman" w:eastAsia="Calibri" w:hAnsi="Times New Roman" w:cs="Times New Roman"/>
          <w:sz w:val="28"/>
          <w:szCs w:val="28"/>
        </w:rPr>
        <w:t>География автопрома России: анализ размещения, факторов и развития</w:t>
      </w:r>
      <w:r w:rsidR="004B73F8">
        <w:rPr>
          <w:rFonts w:ascii="Times New Roman" w:eastAsia="Calibri" w:hAnsi="Times New Roman" w:cs="Times New Roman"/>
          <w:sz w:val="28"/>
          <w:szCs w:val="28"/>
        </w:rPr>
        <w:t>...</w:t>
      </w:r>
      <w:r w:rsidR="004B73F8" w:rsidRPr="00AA626B">
        <w:rPr>
          <w:rFonts w:ascii="Times New Roman" w:eastAsia="Calibri" w:hAnsi="Times New Roman" w:cs="Times New Roman"/>
          <w:sz w:val="28"/>
          <w:szCs w:val="28"/>
        </w:rPr>
        <w:t xml:space="preserve"> [Электронный ресурс]</w:t>
      </w:r>
      <w:r w:rsidR="004B73F8">
        <w:rPr>
          <w:rFonts w:ascii="Times New Roman" w:eastAsia="Calibri" w:hAnsi="Times New Roman" w:cs="Times New Roman"/>
          <w:sz w:val="28"/>
          <w:szCs w:val="28"/>
        </w:rPr>
        <w:t xml:space="preserve">, </w:t>
      </w:r>
      <w:r w:rsidR="004B73F8" w:rsidRPr="00AA626B">
        <w:rPr>
          <w:rFonts w:ascii="Times New Roman" w:eastAsia="Calibri" w:hAnsi="Times New Roman" w:cs="Times New Roman"/>
          <w:sz w:val="28"/>
          <w:szCs w:val="28"/>
        </w:rPr>
        <w:t>202</w:t>
      </w:r>
      <w:r w:rsidR="004B73F8">
        <w:rPr>
          <w:rFonts w:ascii="Times New Roman" w:eastAsia="Calibri" w:hAnsi="Times New Roman" w:cs="Times New Roman"/>
          <w:sz w:val="28"/>
          <w:szCs w:val="28"/>
        </w:rPr>
        <w:t>6</w:t>
      </w:r>
      <w:r w:rsidR="004B73F8">
        <w:rPr>
          <w:rFonts w:ascii="Times New Roman" w:hAnsi="Times New Roman"/>
          <w:sz w:val="28"/>
          <w:szCs w:val="28"/>
        </w:rPr>
        <w:t>)</w:t>
      </w:r>
      <w:r w:rsidR="00B00FA9">
        <w:rPr>
          <w:rFonts w:ascii="Times New Roman" w:hAnsi="Times New Roman"/>
          <w:sz w:val="28"/>
          <w:szCs w:val="28"/>
        </w:rPr>
        <w:t>.</w:t>
      </w:r>
    </w:p>
    <w:p w14:paraId="076D13C3" w14:textId="12CC7D46" w:rsidR="00993098" w:rsidRPr="00993098" w:rsidRDefault="00993098" w:rsidP="00993098">
      <w:pPr>
        <w:spacing w:line="360" w:lineRule="auto"/>
        <w:ind w:firstLine="709"/>
        <w:contextualSpacing/>
        <w:jc w:val="both"/>
        <w:rPr>
          <w:rFonts w:ascii="Times New Roman" w:hAnsi="Times New Roman"/>
          <w:sz w:val="28"/>
          <w:szCs w:val="28"/>
        </w:rPr>
      </w:pPr>
      <w:r w:rsidRPr="00993098">
        <w:rPr>
          <w:rFonts w:ascii="Times New Roman" w:hAnsi="Times New Roman"/>
          <w:sz w:val="28"/>
          <w:szCs w:val="28"/>
        </w:rPr>
        <w:t xml:space="preserve">На 2025 год в России функционируют около 45 автомобильных заводов, среди которых: АО «АвтоВАЗ» (Волжский автозавод), Ижевский автозавод (также АО «АвтоВАЗ»), Московский автомобильный завод (АО «Москвич»), Ульяновский автомобильный завод (ПАО УАЗ), ПАО «СОЛЛЕРС», АО «АВТОТОР», ООО «ХАВЕЙЛ МОТОР МАНУФЭКЧУРИНГ РУС», ООО «АВТОЗАВОД АГР», ООО «АВТОЗАВОД САНКТ-ПЕТЕРБУРГ», ПАО «КАМАЗ», ПАО «ГАЗ», ПАО «ЗИЛ», ООО «АУРУС», АО «Автомобильный завод Урал», ООО «ПАЗ»,  и другие. Все они находятся на разных стадиях адаптации к новой реальности – от модернизации производства и переориентации на китайские платформы до борьбы с падением спроса </w:t>
      </w:r>
      <w:r w:rsidR="00206E64" w:rsidRPr="00206E64">
        <w:rPr>
          <w:rFonts w:ascii="Times New Roman" w:hAnsi="Times New Roman"/>
          <w:sz w:val="28"/>
          <w:szCs w:val="28"/>
        </w:rPr>
        <w:lastRenderedPageBreak/>
        <w:t>(</w:t>
      </w:r>
      <w:r w:rsidR="00206E64" w:rsidRPr="00AA626B">
        <w:rPr>
          <w:rFonts w:ascii="Times New Roman" w:eastAsia="Calibri" w:hAnsi="Times New Roman" w:cs="Times New Roman"/>
          <w:sz w:val="28"/>
          <w:szCs w:val="28"/>
        </w:rPr>
        <w:t>Сборка есть, локализации нет: что происходит с автопромом в России</w:t>
      </w:r>
      <w:r w:rsidR="00206E64">
        <w:rPr>
          <w:rFonts w:ascii="Times New Roman" w:eastAsia="Calibri" w:hAnsi="Times New Roman" w:cs="Times New Roman"/>
          <w:sz w:val="28"/>
          <w:szCs w:val="28"/>
        </w:rPr>
        <w:t>...</w:t>
      </w:r>
      <w:r w:rsidR="00206E64" w:rsidRPr="00AA626B">
        <w:rPr>
          <w:rFonts w:ascii="Times New Roman" w:eastAsia="Calibri" w:hAnsi="Times New Roman" w:cs="Times New Roman"/>
          <w:sz w:val="28"/>
          <w:szCs w:val="28"/>
        </w:rPr>
        <w:t xml:space="preserve"> [Электронный ресурс]</w:t>
      </w:r>
      <w:r w:rsidR="00206E64">
        <w:rPr>
          <w:rFonts w:ascii="Times New Roman" w:eastAsia="Calibri" w:hAnsi="Times New Roman" w:cs="Times New Roman"/>
          <w:sz w:val="28"/>
          <w:szCs w:val="28"/>
        </w:rPr>
        <w:t xml:space="preserve">, </w:t>
      </w:r>
      <w:r w:rsidR="00206E64" w:rsidRPr="00AA626B">
        <w:rPr>
          <w:rFonts w:ascii="Times New Roman" w:eastAsia="Calibri" w:hAnsi="Times New Roman" w:cs="Times New Roman"/>
          <w:sz w:val="28"/>
          <w:szCs w:val="28"/>
        </w:rPr>
        <w:t>2026</w:t>
      </w:r>
      <w:r w:rsidR="00206E64">
        <w:rPr>
          <w:rFonts w:ascii="Times New Roman" w:hAnsi="Times New Roman"/>
          <w:sz w:val="28"/>
          <w:szCs w:val="28"/>
          <w:lang w:val="en-US"/>
        </w:rPr>
        <w:t>)</w:t>
      </w:r>
      <w:r w:rsidR="00B00FA9">
        <w:rPr>
          <w:rFonts w:ascii="Times New Roman" w:hAnsi="Times New Roman"/>
          <w:sz w:val="28"/>
          <w:szCs w:val="28"/>
        </w:rPr>
        <w:t>.</w:t>
      </w:r>
    </w:p>
    <w:p w14:paraId="7E9BCE84" w14:textId="77777777" w:rsidR="00993098" w:rsidRPr="00993098" w:rsidRDefault="00993098" w:rsidP="00993098">
      <w:pPr>
        <w:spacing w:line="360" w:lineRule="auto"/>
        <w:ind w:firstLine="709"/>
        <w:contextualSpacing/>
        <w:jc w:val="both"/>
        <w:rPr>
          <w:rFonts w:ascii="Times New Roman" w:hAnsi="Times New Roman"/>
          <w:sz w:val="28"/>
          <w:szCs w:val="28"/>
        </w:rPr>
      </w:pPr>
      <w:r w:rsidRPr="00993098">
        <w:rPr>
          <w:rFonts w:ascii="Times New Roman" w:hAnsi="Times New Roman"/>
          <w:sz w:val="28"/>
          <w:szCs w:val="28"/>
        </w:rPr>
        <w:t xml:space="preserve">После ухода иностранных инвесторов, эти площадки ищут новых стратегических партнёров для возобновления производства. Географическое распределение легковых автозаводов демонстрирует как концентрацию в традиционных промышленных регионах (Поволжье, Центральная Россия), так и появление новых центров, часто обусловленных близостью к крупным рынкам сбыта (Москва, Санкт-Петербург) и развитой логистической инфраструктурой. </w:t>
      </w:r>
    </w:p>
    <w:p w14:paraId="3A4EA460" w14:textId="77777777" w:rsidR="00993098" w:rsidRPr="00993098" w:rsidRDefault="00993098" w:rsidP="00993098">
      <w:pPr>
        <w:spacing w:line="360" w:lineRule="auto"/>
        <w:ind w:firstLine="709"/>
        <w:contextualSpacing/>
        <w:jc w:val="both"/>
        <w:rPr>
          <w:rFonts w:ascii="Times New Roman" w:hAnsi="Times New Roman"/>
          <w:sz w:val="28"/>
          <w:szCs w:val="28"/>
        </w:rPr>
      </w:pPr>
      <w:r w:rsidRPr="00993098">
        <w:rPr>
          <w:rFonts w:ascii="Times New Roman" w:hAnsi="Times New Roman"/>
          <w:sz w:val="28"/>
          <w:szCs w:val="28"/>
        </w:rPr>
        <w:t xml:space="preserve">География производства грузовых автомобилей и автобусов имеет свою специфику размещения, часто ориентированную на потребности промышленных предприятий, логистических компаний и общественного транспорта. </w:t>
      </w:r>
    </w:p>
    <w:p w14:paraId="7604CB9E" w14:textId="74D07ABA" w:rsidR="00993098" w:rsidRPr="00993098" w:rsidRDefault="00993098" w:rsidP="00993098">
      <w:pPr>
        <w:spacing w:line="360" w:lineRule="auto"/>
        <w:ind w:firstLine="709"/>
        <w:contextualSpacing/>
        <w:jc w:val="both"/>
        <w:rPr>
          <w:rFonts w:ascii="Times New Roman" w:hAnsi="Times New Roman"/>
          <w:sz w:val="28"/>
          <w:szCs w:val="28"/>
        </w:rPr>
      </w:pPr>
      <w:r w:rsidRPr="00993098">
        <w:rPr>
          <w:rFonts w:ascii="Times New Roman" w:hAnsi="Times New Roman"/>
          <w:sz w:val="28"/>
          <w:szCs w:val="28"/>
        </w:rPr>
        <w:t xml:space="preserve">География производства грузовиков и автобусов демонстрирует высокую концентрацию в регионах с развитой машиностроительной базой (Татарстан, Нижегородская область) и ориентацию на специфические региональные потребности и логистические возможности </w:t>
      </w:r>
      <w:r w:rsidR="004B73F8">
        <w:rPr>
          <w:rFonts w:ascii="Times New Roman" w:hAnsi="Times New Roman"/>
          <w:sz w:val="28"/>
          <w:szCs w:val="28"/>
        </w:rPr>
        <w:t>(</w:t>
      </w:r>
      <w:r w:rsidR="004B73F8" w:rsidRPr="00AA626B">
        <w:rPr>
          <w:rFonts w:ascii="Times New Roman" w:eastAsia="Calibri" w:hAnsi="Times New Roman" w:cs="Times New Roman"/>
          <w:sz w:val="28"/>
          <w:szCs w:val="28"/>
        </w:rPr>
        <w:t>География автопрома России: анализ размещения, факторов и развития</w:t>
      </w:r>
      <w:r w:rsidR="004B73F8">
        <w:rPr>
          <w:rFonts w:ascii="Times New Roman" w:eastAsia="Calibri" w:hAnsi="Times New Roman" w:cs="Times New Roman"/>
          <w:sz w:val="28"/>
          <w:szCs w:val="28"/>
        </w:rPr>
        <w:t>...</w:t>
      </w:r>
      <w:r w:rsidR="004B73F8" w:rsidRPr="00AA626B">
        <w:rPr>
          <w:rFonts w:ascii="Times New Roman" w:eastAsia="Calibri" w:hAnsi="Times New Roman" w:cs="Times New Roman"/>
          <w:sz w:val="28"/>
          <w:szCs w:val="28"/>
        </w:rPr>
        <w:t xml:space="preserve"> [Электронный ресурс]</w:t>
      </w:r>
      <w:r w:rsidR="004B73F8">
        <w:rPr>
          <w:rFonts w:ascii="Times New Roman" w:eastAsia="Calibri" w:hAnsi="Times New Roman" w:cs="Times New Roman"/>
          <w:sz w:val="28"/>
          <w:szCs w:val="28"/>
        </w:rPr>
        <w:t xml:space="preserve">, </w:t>
      </w:r>
      <w:r w:rsidR="004B73F8" w:rsidRPr="00AA626B">
        <w:rPr>
          <w:rFonts w:ascii="Times New Roman" w:eastAsia="Calibri" w:hAnsi="Times New Roman" w:cs="Times New Roman"/>
          <w:sz w:val="28"/>
          <w:szCs w:val="28"/>
        </w:rPr>
        <w:t>202</w:t>
      </w:r>
      <w:r w:rsidR="004B73F8">
        <w:rPr>
          <w:rFonts w:ascii="Times New Roman" w:eastAsia="Calibri" w:hAnsi="Times New Roman" w:cs="Times New Roman"/>
          <w:sz w:val="28"/>
          <w:szCs w:val="28"/>
        </w:rPr>
        <w:t>6</w:t>
      </w:r>
      <w:r w:rsidR="004B73F8">
        <w:rPr>
          <w:rFonts w:ascii="Times New Roman" w:hAnsi="Times New Roman"/>
          <w:sz w:val="28"/>
          <w:szCs w:val="28"/>
        </w:rPr>
        <w:t>)</w:t>
      </w:r>
      <w:r w:rsidR="00B00FA9">
        <w:rPr>
          <w:rFonts w:ascii="Times New Roman" w:hAnsi="Times New Roman"/>
          <w:sz w:val="28"/>
          <w:szCs w:val="28"/>
        </w:rPr>
        <w:t>.</w:t>
      </w:r>
      <w:r w:rsidRPr="00993098">
        <w:rPr>
          <w:rFonts w:ascii="Times New Roman" w:hAnsi="Times New Roman"/>
          <w:sz w:val="28"/>
          <w:szCs w:val="28"/>
        </w:rPr>
        <w:t xml:space="preserve"> </w:t>
      </w:r>
    </w:p>
    <w:p w14:paraId="359713CF" w14:textId="77777777" w:rsidR="00B00FA9" w:rsidRDefault="00993098" w:rsidP="00B00FA9">
      <w:pPr>
        <w:spacing w:line="360" w:lineRule="auto"/>
        <w:ind w:firstLine="709"/>
        <w:contextualSpacing/>
        <w:jc w:val="both"/>
      </w:pPr>
      <w:r w:rsidRPr="00993098">
        <w:rPr>
          <w:rFonts w:ascii="Times New Roman" w:hAnsi="Times New Roman"/>
          <w:sz w:val="28"/>
          <w:szCs w:val="28"/>
        </w:rPr>
        <w:t>Основными рынками сбыта готовой автомобильной продукции в 2026 году являются Европейская часть России и Урал. В этих частях страны сконцентрирована большая часть дилерских центров Российских автоконцернов. Дальний Восток, Сибирь и Северный Кавказ являются главными рынками сбыта автомобилей с пробегом, т.к. затраты на логистику и транспортировку новых автомобилей в эти регионы значительно превосходят Европейскую часть РФ. Спрос на грузовые автомобили привязан к сырьевым базам.</w:t>
      </w:r>
      <w:r>
        <w:t xml:space="preserve"> </w:t>
      </w:r>
      <w:r w:rsidRPr="00993098">
        <w:rPr>
          <w:rFonts w:ascii="Times New Roman" w:hAnsi="Times New Roman"/>
          <w:sz w:val="28"/>
          <w:szCs w:val="28"/>
        </w:rPr>
        <w:t xml:space="preserve">На экспорт отправляется не много Российских автомобилей, в сравнении с их продажами на внутреннем рынке. </w:t>
      </w:r>
      <w:bookmarkStart w:id="2" w:name="_Hlk224663614"/>
    </w:p>
    <w:p w14:paraId="3AB1BE5A" w14:textId="5CB9CE16" w:rsidR="00993098" w:rsidRPr="00B00FA9" w:rsidRDefault="00AA626B" w:rsidP="00B00FA9">
      <w:pPr>
        <w:spacing w:line="360" w:lineRule="auto"/>
        <w:ind w:firstLine="709"/>
        <w:contextualSpacing/>
        <w:jc w:val="both"/>
      </w:pPr>
      <w:r w:rsidRPr="00B00FA9">
        <w:rPr>
          <w:rFonts w:ascii="Times New Roman" w:hAnsi="Times New Roman" w:cs="Times New Roman"/>
          <w:b/>
          <w:bCs/>
          <w:sz w:val="28"/>
          <w:szCs w:val="28"/>
        </w:rPr>
        <w:t>3 Характеристика АО «АвтоВАЗ»</w:t>
      </w:r>
      <w:bookmarkEnd w:id="2"/>
      <w:r w:rsidR="00B00FA9" w:rsidRPr="00B00FA9">
        <w:rPr>
          <w:rFonts w:ascii="Times New Roman" w:hAnsi="Times New Roman" w:cs="Times New Roman"/>
          <w:b/>
          <w:bCs/>
          <w:sz w:val="28"/>
          <w:szCs w:val="28"/>
        </w:rPr>
        <w:t>.</w:t>
      </w:r>
      <w:r w:rsidR="00B00FA9">
        <w:t xml:space="preserve"> </w:t>
      </w:r>
      <w:r w:rsidR="00993098" w:rsidRPr="00993098">
        <w:rPr>
          <w:rFonts w:ascii="Times New Roman" w:hAnsi="Times New Roman"/>
          <w:sz w:val="28"/>
          <w:szCs w:val="28"/>
        </w:rPr>
        <w:t xml:space="preserve">Акционерное общество «АвтоВАЗ» - российская автомобилестроительная компания, консолидированная </w:t>
      </w:r>
      <w:r w:rsidR="00993098" w:rsidRPr="00993098">
        <w:rPr>
          <w:rFonts w:ascii="Times New Roman" w:hAnsi="Times New Roman"/>
          <w:sz w:val="28"/>
          <w:szCs w:val="28"/>
        </w:rPr>
        <w:lastRenderedPageBreak/>
        <w:t xml:space="preserve">дочерняя компания французской «Рено Групп» с 2016 года. Крупнейший производитель легковых автомобилей в России и Восточной Европе. </w:t>
      </w:r>
    </w:p>
    <w:p w14:paraId="4FE05C75" w14:textId="77777777" w:rsidR="00993098" w:rsidRDefault="00993098" w:rsidP="00664C44">
      <w:pPr>
        <w:spacing w:line="360" w:lineRule="auto"/>
        <w:ind w:firstLine="709"/>
        <w:contextualSpacing/>
        <w:jc w:val="both"/>
        <w:rPr>
          <w:rFonts w:ascii="Times New Roman" w:hAnsi="Times New Roman"/>
          <w:sz w:val="28"/>
          <w:szCs w:val="28"/>
        </w:rPr>
      </w:pPr>
      <w:r w:rsidRPr="00993098">
        <w:rPr>
          <w:rFonts w:ascii="Times New Roman" w:hAnsi="Times New Roman"/>
          <w:sz w:val="28"/>
          <w:szCs w:val="28"/>
        </w:rPr>
        <w:t>Роль предприятия можно оценить по нескольким социально-экономическим показателям, таким как: доля АО «АвтоВАЗ» в ВРП Самарской области и в ВВП страны, а также занятость населения непосредственно на предприятиях автозавода, в дилерских центрах и не предприятиях.</w:t>
      </w:r>
      <w:r w:rsidR="00664C44">
        <w:rPr>
          <w:rFonts w:ascii="Times New Roman" w:hAnsi="Times New Roman"/>
          <w:sz w:val="28"/>
          <w:szCs w:val="28"/>
        </w:rPr>
        <w:t xml:space="preserve"> Также в разделе представлена история АО «АвтоВАЗ».</w:t>
      </w:r>
      <w:r w:rsidRPr="00993098">
        <w:rPr>
          <w:rFonts w:ascii="Times New Roman" w:hAnsi="Times New Roman"/>
          <w:sz w:val="28"/>
          <w:szCs w:val="28"/>
        </w:rPr>
        <w:t xml:space="preserve"> </w:t>
      </w:r>
    </w:p>
    <w:p w14:paraId="42BA2240" w14:textId="77777777" w:rsidR="00664C44" w:rsidRPr="00664C44" w:rsidRDefault="00664C44" w:rsidP="00664C44">
      <w:pPr>
        <w:spacing w:line="360" w:lineRule="auto"/>
        <w:ind w:firstLine="709"/>
        <w:contextualSpacing/>
        <w:jc w:val="both"/>
        <w:rPr>
          <w:rFonts w:ascii="Times New Roman" w:hAnsi="Times New Roman"/>
          <w:sz w:val="28"/>
          <w:szCs w:val="28"/>
        </w:rPr>
      </w:pPr>
      <w:r w:rsidRPr="00664C44">
        <w:rPr>
          <w:rFonts w:ascii="Times New Roman" w:hAnsi="Times New Roman"/>
          <w:sz w:val="28"/>
          <w:szCs w:val="28"/>
        </w:rPr>
        <w:t>Производственная структура АО «АвтоВАЗ» включает как собственные сборочные площадки, так и обширную сеть поставщиков и дочерних предприятий, многие из которых расположены в Самарской области и Поволжье. Основные мощности компании сосредоточены в н</w:t>
      </w:r>
      <w:r>
        <w:rPr>
          <w:rFonts w:ascii="Times New Roman" w:hAnsi="Times New Roman"/>
          <w:sz w:val="28"/>
          <w:szCs w:val="28"/>
        </w:rPr>
        <w:t>екоторы</w:t>
      </w:r>
      <w:r w:rsidRPr="00664C44">
        <w:rPr>
          <w:rFonts w:ascii="Times New Roman" w:hAnsi="Times New Roman"/>
          <w:sz w:val="28"/>
          <w:szCs w:val="28"/>
        </w:rPr>
        <w:t>х регионах</w:t>
      </w:r>
      <w:r>
        <w:rPr>
          <w:rFonts w:ascii="Times New Roman" w:hAnsi="Times New Roman"/>
          <w:sz w:val="28"/>
          <w:szCs w:val="28"/>
        </w:rPr>
        <w:t>, в работе описаны эти регионы подробно. У</w:t>
      </w:r>
      <w:r w:rsidRPr="00664C44">
        <w:rPr>
          <w:rFonts w:ascii="Times New Roman" w:hAnsi="Times New Roman"/>
          <w:sz w:val="28"/>
          <w:szCs w:val="28"/>
        </w:rPr>
        <w:t xml:space="preserve"> АО «АвтоВАЗ» более 1600 поставщиков и 338 дилерских центров по РФ</w:t>
      </w:r>
      <w:r>
        <w:rPr>
          <w:rFonts w:ascii="Times New Roman" w:hAnsi="Times New Roman"/>
          <w:sz w:val="28"/>
          <w:szCs w:val="28"/>
        </w:rPr>
        <w:t>.</w:t>
      </w:r>
    </w:p>
    <w:p w14:paraId="79C0D8CC" w14:textId="77777777" w:rsidR="00664C44" w:rsidRDefault="00664C44" w:rsidP="00664C44">
      <w:pPr>
        <w:spacing w:line="360" w:lineRule="auto"/>
        <w:ind w:firstLine="709"/>
        <w:contextualSpacing/>
        <w:jc w:val="both"/>
        <w:rPr>
          <w:rFonts w:ascii="Times New Roman" w:hAnsi="Times New Roman"/>
          <w:sz w:val="28"/>
          <w:szCs w:val="28"/>
        </w:rPr>
      </w:pPr>
      <w:r w:rsidRPr="00664C44">
        <w:rPr>
          <w:rFonts w:ascii="Times New Roman" w:hAnsi="Times New Roman"/>
          <w:sz w:val="28"/>
          <w:szCs w:val="28"/>
        </w:rPr>
        <w:t>Продажей продукции компании занимается сеть дилерских центров, которые представлены на карте. Всего дилерских центров в России – 282 автосалона официально занимающихся продажей новых машин</w:t>
      </w:r>
      <w:r>
        <w:rPr>
          <w:rFonts w:ascii="Times New Roman" w:hAnsi="Times New Roman"/>
          <w:sz w:val="28"/>
          <w:szCs w:val="28"/>
        </w:rPr>
        <w:t>.</w:t>
      </w:r>
    </w:p>
    <w:p w14:paraId="5A139BC3" w14:textId="0BD3E6A7" w:rsidR="00664C44" w:rsidRDefault="00664C44" w:rsidP="00664C44">
      <w:pPr>
        <w:spacing w:line="360" w:lineRule="auto"/>
        <w:ind w:firstLine="709"/>
        <w:contextualSpacing/>
        <w:jc w:val="both"/>
        <w:rPr>
          <w:rFonts w:ascii="Times New Roman" w:hAnsi="Times New Roman"/>
          <w:sz w:val="28"/>
          <w:szCs w:val="28"/>
        </w:rPr>
      </w:pPr>
      <w:r w:rsidRPr="00664C44">
        <w:rPr>
          <w:rFonts w:ascii="Times New Roman" w:hAnsi="Times New Roman"/>
          <w:sz w:val="28"/>
          <w:szCs w:val="28"/>
        </w:rPr>
        <w:t>Производственный комплекс АО «АвтоВАЗ» расположен в городе Тольятти на площади 600 гектаров и включает в себя несколько ключевых производств. Внутри периметра находятся металлургическое, прессовое, энергетическое производства, производство пластмассовых изделий, а также сборочно-кузовные линии для различных моделей «Лада», автомобилей на платформе альянса «Рено-Ниссан») и опытно-промышленное производство.</w:t>
      </w:r>
    </w:p>
    <w:p w14:paraId="3D4B6B45" w14:textId="77777777" w:rsidR="00664C44" w:rsidRPr="00664C44" w:rsidRDefault="00664C44" w:rsidP="00F22AF7">
      <w:pPr>
        <w:spacing w:line="360" w:lineRule="auto"/>
        <w:ind w:firstLine="709"/>
        <w:contextualSpacing/>
        <w:jc w:val="both"/>
        <w:rPr>
          <w:rFonts w:ascii="Times New Roman" w:hAnsi="Times New Roman"/>
          <w:sz w:val="28"/>
          <w:szCs w:val="28"/>
        </w:rPr>
      </w:pPr>
      <w:r w:rsidRPr="00664C44">
        <w:rPr>
          <w:rFonts w:ascii="Times New Roman" w:hAnsi="Times New Roman"/>
          <w:sz w:val="28"/>
          <w:szCs w:val="28"/>
        </w:rPr>
        <w:t>К 2026 году модельный ряд «Лада» представляет собой, сбалансированную и широкую линейку. АО «АвтоВАЗ» планомерно закрывает все ключевые сегменты рынка</w:t>
      </w:r>
      <w:r w:rsidR="00F22AF7">
        <w:rPr>
          <w:rFonts w:ascii="Times New Roman" w:hAnsi="Times New Roman"/>
          <w:sz w:val="28"/>
          <w:szCs w:val="28"/>
        </w:rPr>
        <w:t>.</w:t>
      </w:r>
      <w:r w:rsidRPr="00664C44">
        <w:rPr>
          <w:rFonts w:ascii="Times New Roman" w:hAnsi="Times New Roman"/>
          <w:sz w:val="28"/>
          <w:szCs w:val="28"/>
        </w:rPr>
        <w:t xml:space="preserve"> Завод предлагает четкую иерархию: от доступного седана «Гранта» и нового семейства «Искра» (занявшего золотую середину) до флагманского бизнес-седана «Аура». Отдельной вехой в 2026 году стоит возрождение полноценного спортивного подразделения «Лада Спорт». Таким образом, текущий модельный ряд «Лада» можно разделить на четыре ключевых направления: городские автомобили на каждый </w:t>
      </w:r>
      <w:r w:rsidRPr="00664C44">
        <w:rPr>
          <w:rFonts w:ascii="Times New Roman" w:hAnsi="Times New Roman"/>
          <w:sz w:val="28"/>
          <w:szCs w:val="28"/>
        </w:rPr>
        <w:lastRenderedPageBreak/>
        <w:t xml:space="preserve">день, внедорожники, бизнес-класс и спортивные версии. </w:t>
      </w:r>
      <w:r w:rsidR="00F22AF7">
        <w:rPr>
          <w:rFonts w:ascii="Times New Roman" w:hAnsi="Times New Roman"/>
          <w:sz w:val="28"/>
          <w:szCs w:val="28"/>
        </w:rPr>
        <w:t>В работе подробно рассмотрены актуальные модели «Лада» на 2026 год.</w:t>
      </w:r>
    </w:p>
    <w:p w14:paraId="115F1155" w14:textId="77777777" w:rsidR="00664C44" w:rsidRDefault="00664C44" w:rsidP="00AA626B">
      <w:pPr>
        <w:jc w:val="both"/>
        <w:rPr>
          <w:rFonts w:ascii="Times New Roman" w:hAnsi="Times New Roman"/>
          <w:sz w:val="28"/>
          <w:szCs w:val="28"/>
        </w:rPr>
      </w:pPr>
    </w:p>
    <w:p w14:paraId="0728A680" w14:textId="77777777" w:rsidR="00F22AF7" w:rsidRPr="00F22AF7" w:rsidRDefault="00AA626B" w:rsidP="00303BCC">
      <w:pPr>
        <w:spacing w:after="0" w:line="360" w:lineRule="auto"/>
        <w:ind w:firstLine="709"/>
        <w:jc w:val="both"/>
        <w:rPr>
          <w:rFonts w:ascii="Times New Roman" w:eastAsia="Arial Unicode MS" w:hAnsi="Times New Roman" w:cs="Arial Unicode MS"/>
          <w:b/>
          <w:bCs/>
          <w:sz w:val="28"/>
          <w:szCs w:val="28"/>
          <w:u w:color="000000"/>
          <w:bdr w:val="nil"/>
          <w:lang w:eastAsia="ru-RU"/>
        </w:rPr>
      </w:pPr>
      <w:r w:rsidRPr="002A5111">
        <w:rPr>
          <w:rFonts w:ascii="Times New Roman" w:eastAsia="Arial Unicode MS" w:hAnsi="Times New Roman" w:cs="Arial Unicode MS"/>
          <w:b/>
          <w:bCs/>
          <w:sz w:val="28"/>
          <w:szCs w:val="28"/>
          <w:u w:color="000000"/>
          <w:bdr w:val="nil"/>
          <w:lang w:eastAsia="ru-RU"/>
        </w:rPr>
        <w:t xml:space="preserve">Заключение. </w:t>
      </w:r>
      <w:r w:rsidR="00F22AF7" w:rsidRPr="00F22AF7">
        <w:rPr>
          <w:rFonts w:ascii="Times New Roman" w:eastAsia="Calibri" w:hAnsi="Times New Roman" w:cs="Times New Roman"/>
          <w:sz w:val="28"/>
          <w:szCs w:val="28"/>
        </w:rPr>
        <w:t>На основе проведенного исследования можно сделать следующие выводы.</w:t>
      </w:r>
    </w:p>
    <w:p w14:paraId="3D882DF4" w14:textId="77777777" w:rsidR="00F22AF7" w:rsidRPr="00F22AF7" w:rsidRDefault="00F22AF7" w:rsidP="00303BCC">
      <w:pPr>
        <w:numPr>
          <w:ilvl w:val="0"/>
          <w:numId w:val="2"/>
        </w:numPr>
        <w:spacing w:after="0" w:line="360" w:lineRule="auto"/>
        <w:ind w:left="0" w:firstLine="709"/>
        <w:contextualSpacing/>
        <w:jc w:val="both"/>
        <w:rPr>
          <w:rFonts w:ascii="Times New Roman" w:eastAsia="Calibri" w:hAnsi="Times New Roman" w:cs="Times New Roman"/>
          <w:sz w:val="28"/>
          <w:szCs w:val="28"/>
        </w:rPr>
      </w:pPr>
      <w:r w:rsidRPr="00F22AF7">
        <w:rPr>
          <w:rFonts w:ascii="Times New Roman" w:eastAsia="Calibri" w:hAnsi="Times New Roman" w:cs="Times New Roman"/>
          <w:sz w:val="28"/>
          <w:szCs w:val="28"/>
        </w:rPr>
        <w:t>Мировое производство является одним из наиболее динамичных секторов глобальной экономики. Вклад автомобильной индустрии в мировой ВВП составляет 5,7%. Только в ЕС в данной отрасли занято около 13,3 млн. человек, а мировой объем экспорта в 2020 г. составил более 1189 млрд. долларов. По состоянию на 2016 год основными лидерами мирового автопрома выступали Китай (30% мирового производства), США (13%), Япония (10%) и Германия (6%). На данный момент можно выделить следующие технологические тенденции развития мировой автомобильной промышленности: создание электромобилей и беспилотных автомобилей, использование технологии индустрии 4.0.</w:t>
      </w:r>
    </w:p>
    <w:p w14:paraId="2C57BEFC" w14:textId="77777777" w:rsidR="00FC3492" w:rsidRDefault="00F22AF7" w:rsidP="00303BCC">
      <w:pPr>
        <w:numPr>
          <w:ilvl w:val="0"/>
          <w:numId w:val="2"/>
        </w:numPr>
        <w:spacing w:after="0" w:line="360" w:lineRule="auto"/>
        <w:ind w:left="0" w:firstLine="709"/>
        <w:contextualSpacing/>
        <w:jc w:val="both"/>
        <w:rPr>
          <w:rFonts w:ascii="Times New Roman" w:eastAsia="Calibri" w:hAnsi="Times New Roman" w:cs="Times New Roman"/>
          <w:sz w:val="28"/>
          <w:szCs w:val="28"/>
        </w:rPr>
      </w:pPr>
      <w:r w:rsidRPr="00F22AF7">
        <w:rPr>
          <w:rFonts w:ascii="Times New Roman" w:eastAsia="Calibri" w:hAnsi="Times New Roman" w:cs="Times New Roman"/>
          <w:sz w:val="28"/>
          <w:szCs w:val="28"/>
        </w:rPr>
        <w:t xml:space="preserve">Автомобилестроение — важнейший структурный элемент российской экономики. </w:t>
      </w:r>
    </w:p>
    <w:p w14:paraId="3D469F1E" w14:textId="77777777" w:rsidR="00F22AF7" w:rsidRPr="00F22AF7" w:rsidRDefault="00F22AF7" w:rsidP="00303BCC">
      <w:pPr>
        <w:numPr>
          <w:ilvl w:val="0"/>
          <w:numId w:val="2"/>
        </w:numPr>
        <w:spacing w:after="0" w:line="360" w:lineRule="auto"/>
        <w:ind w:left="0" w:firstLine="709"/>
        <w:contextualSpacing/>
        <w:jc w:val="both"/>
        <w:rPr>
          <w:rFonts w:ascii="Times New Roman" w:eastAsia="Calibri" w:hAnsi="Times New Roman" w:cs="Times New Roman"/>
          <w:sz w:val="28"/>
          <w:szCs w:val="28"/>
        </w:rPr>
      </w:pPr>
      <w:r w:rsidRPr="00F22AF7">
        <w:rPr>
          <w:rFonts w:ascii="Times New Roman" w:eastAsia="Calibri" w:hAnsi="Times New Roman" w:cs="Times New Roman"/>
          <w:sz w:val="28"/>
          <w:szCs w:val="28"/>
        </w:rPr>
        <w:t xml:space="preserve">На 2025 год в России функционируют около 45 автомобильных заводов. География производства легковых автомобилей демонстрирует как концентрацию в традиционных промышленных регионах (Поволжье, Центральная Россия), так и появление новых центров, часто обусловленных близостью к крупным рынкам сбыта (Москва, Санкт-Петербург) и развитой логистической инфраструктурой. География производства грузовиков и автобусов демонстрирует высокую концентрацию в регионах с развитой машиностроительной базой (Татарстан, Нижегородская область) и ориентацию на специфические региональные потребности и логистические возможности. </w:t>
      </w:r>
    </w:p>
    <w:p w14:paraId="59530602" w14:textId="77777777" w:rsidR="00F22AF7" w:rsidRPr="00F22AF7" w:rsidRDefault="00F22AF7" w:rsidP="00303BCC">
      <w:pPr>
        <w:numPr>
          <w:ilvl w:val="0"/>
          <w:numId w:val="2"/>
        </w:numPr>
        <w:spacing w:after="0" w:line="360" w:lineRule="auto"/>
        <w:ind w:left="0" w:firstLine="709"/>
        <w:contextualSpacing/>
        <w:jc w:val="both"/>
        <w:rPr>
          <w:rFonts w:ascii="Times New Roman" w:eastAsia="Calibri" w:hAnsi="Times New Roman" w:cs="Times New Roman"/>
          <w:sz w:val="28"/>
          <w:szCs w:val="28"/>
        </w:rPr>
      </w:pPr>
      <w:r w:rsidRPr="00F22AF7">
        <w:rPr>
          <w:rFonts w:ascii="Times New Roman" w:eastAsia="Calibri" w:hAnsi="Times New Roman" w:cs="Times New Roman"/>
          <w:sz w:val="28"/>
          <w:szCs w:val="28"/>
        </w:rPr>
        <w:t xml:space="preserve">Основными рынками сбыта готовой автомобильной продукции в 2026 году являются Европейская часть России и Урал. Дальний Восток, Сибирь и Северный Кавказ являются главными рынками автомобилей с </w:t>
      </w:r>
      <w:r w:rsidRPr="00F22AF7">
        <w:rPr>
          <w:rFonts w:ascii="Times New Roman" w:eastAsia="Calibri" w:hAnsi="Times New Roman" w:cs="Times New Roman"/>
          <w:sz w:val="28"/>
          <w:szCs w:val="28"/>
        </w:rPr>
        <w:lastRenderedPageBreak/>
        <w:t>пробегом</w:t>
      </w:r>
      <w:r w:rsidR="00FC3492">
        <w:rPr>
          <w:rFonts w:ascii="Times New Roman" w:eastAsia="Calibri" w:hAnsi="Times New Roman" w:cs="Times New Roman"/>
          <w:sz w:val="28"/>
          <w:szCs w:val="28"/>
        </w:rPr>
        <w:t xml:space="preserve">. </w:t>
      </w:r>
      <w:r w:rsidRPr="00F22AF7">
        <w:rPr>
          <w:rFonts w:ascii="Times New Roman" w:eastAsia="Calibri" w:hAnsi="Times New Roman" w:cs="Times New Roman"/>
          <w:sz w:val="28"/>
          <w:szCs w:val="28"/>
        </w:rPr>
        <w:t>Спрос на грузовые автомобили привязан к развитым промышленным центрам и сырьевым базам.</w:t>
      </w:r>
    </w:p>
    <w:p w14:paraId="611A58D6" w14:textId="77777777" w:rsidR="00F22AF7" w:rsidRPr="00F22AF7" w:rsidRDefault="00F22AF7" w:rsidP="00303BCC">
      <w:pPr>
        <w:numPr>
          <w:ilvl w:val="0"/>
          <w:numId w:val="2"/>
        </w:numPr>
        <w:spacing w:after="0" w:line="360" w:lineRule="auto"/>
        <w:ind w:left="0" w:firstLine="709"/>
        <w:contextualSpacing/>
        <w:jc w:val="both"/>
        <w:rPr>
          <w:rFonts w:ascii="Times New Roman" w:eastAsia="Calibri" w:hAnsi="Times New Roman" w:cs="Times New Roman"/>
          <w:sz w:val="28"/>
          <w:szCs w:val="28"/>
        </w:rPr>
      </w:pPr>
      <w:r w:rsidRPr="00F22AF7">
        <w:rPr>
          <w:rFonts w:ascii="Times New Roman" w:eastAsia="Calibri" w:hAnsi="Times New Roman" w:cs="Times New Roman"/>
          <w:sz w:val="28"/>
          <w:szCs w:val="28"/>
        </w:rPr>
        <w:t xml:space="preserve">На экспорт отправляется незначительное количество российских автомобилей, в сравнении с их продажами на внутреннем рынке. Страны, в которые экспортируются российские легковые автомобили - Беларусь, Казахстан, Азербайджан, Египет, ОАЭ и Сербия, а также Иран, Вьетнам, и ряд стран Африки и Латинской Америки. </w:t>
      </w:r>
    </w:p>
    <w:p w14:paraId="4ACEE8FA" w14:textId="77777777" w:rsidR="00FC3492" w:rsidRPr="00F22AF7" w:rsidRDefault="00F22AF7" w:rsidP="00303BCC">
      <w:pPr>
        <w:numPr>
          <w:ilvl w:val="0"/>
          <w:numId w:val="2"/>
        </w:numPr>
        <w:spacing w:after="0" w:line="360" w:lineRule="auto"/>
        <w:ind w:left="0" w:firstLine="709"/>
        <w:contextualSpacing/>
        <w:jc w:val="both"/>
        <w:rPr>
          <w:rFonts w:ascii="Times New Roman" w:eastAsia="Calibri" w:hAnsi="Times New Roman" w:cs="Times New Roman"/>
          <w:sz w:val="28"/>
          <w:szCs w:val="28"/>
        </w:rPr>
      </w:pPr>
      <w:r w:rsidRPr="00F22AF7">
        <w:rPr>
          <w:rFonts w:ascii="Times New Roman" w:eastAsia="Calibri" w:hAnsi="Times New Roman" w:cs="Times New Roman"/>
          <w:sz w:val="28"/>
          <w:szCs w:val="28"/>
        </w:rPr>
        <w:t xml:space="preserve">Акционерное общество «АвтоВАЗ» - крупнейший производитель легковых автомобилей в России и в Восточной Европе. </w:t>
      </w:r>
      <w:bookmarkStart w:id="3" w:name="_Hlk225173051"/>
      <w:r w:rsidRPr="00F22AF7">
        <w:rPr>
          <w:rFonts w:ascii="Times New Roman" w:eastAsia="Calibri" w:hAnsi="Times New Roman" w:cs="Times New Roman"/>
          <w:sz w:val="28"/>
          <w:szCs w:val="28"/>
        </w:rPr>
        <w:t xml:space="preserve">На головном предприятии АО «АвтоВАЗ» в </w:t>
      </w:r>
      <w:bookmarkEnd w:id="3"/>
      <w:r w:rsidRPr="00F22AF7">
        <w:rPr>
          <w:rFonts w:ascii="Times New Roman" w:eastAsia="Calibri" w:hAnsi="Times New Roman" w:cs="Times New Roman"/>
          <w:sz w:val="28"/>
          <w:szCs w:val="28"/>
        </w:rPr>
        <w:t xml:space="preserve">г. Тольятти трудятся 40 тыс. человек. В индустрии производства, продаж и обслуживания автомобилей занято около 600 тысяч россиян в разных городах. </w:t>
      </w:r>
    </w:p>
    <w:p w14:paraId="7ECC937C" w14:textId="77777777" w:rsidR="00F22AF7" w:rsidRPr="00F22AF7" w:rsidRDefault="00F22AF7" w:rsidP="00303BCC">
      <w:pPr>
        <w:spacing w:after="0" w:line="360" w:lineRule="auto"/>
        <w:ind w:firstLine="709"/>
        <w:jc w:val="both"/>
        <w:rPr>
          <w:rFonts w:ascii="Times New Roman" w:eastAsia="Calibri" w:hAnsi="Times New Roman" w:cs="Times New Roman"/>
          <w:sz w:val="28"/>
          <w:szCs w:val="28"/>
        </w:rPr>
      </w:pPr>
      <w:r w:rsidRPr="00F22AF7">
        <w:rPr>
          <w:rFonts w:ascii="Times New Roman" w:eastAsia="Calibri" w:hAnsi="Times New Roman" w:cs="Times New Roman"/>
          <w:sz w:val="28"/>
          <w:szCs w:val="28"/>
        </w:rPr>
        <w:t xml:space="preserve">Производственная структура АО «АвтоВАЗ» включает как собственные сборочные площадки, так и обширную сеть поставщиков и дочерних предприятий, многие из которых расположены в Самарской области и Поволжье. Всего у АО «АвтоВАЗ» более 1600 поставщиков и 338 дилерских центров по РФ. </w:t>
      </w:r>
    </w:p>
    <w:p w14:paraId="094305FE" w14:textId="77777777" w:rsidR="00FC3492" w:rsidRDefault="00F22AF7" w:rsidP="00303BCC">
      <w:pPr>
        <w:spacing w:after="0" w:line="360" w:lineRule="auto"/>
        <w:ind w:firstLine="709"/>
        <w:jc w:val="both"/>
        <w:rPr>
          <w:rFonts w:ascii="Times New Roman" w:eastAsia="Calibri" w:hAnsi="Times New Roman" w:cs="Times New Roman"/>
          <w:sz w:val="28"/>
          <w:szCs w:val="28"/>
        </w:rPr>
      </w:pPr>
      <w:r w:rsidRPr="00F22AF7">
        <w:rPr>
          <w:rFonts w:ascii="Times New Roman" w:eastAsia="Calibri" w:hAnsi="Times New Roman" w:cs="Times New Roman"/>
          <w:sz w:val="28"/>
          <w:szCs w:val="28"/>
        </w:rPr>
        <w:t xml:space="preserve">К 2026 году модельный ряд автомобилей «Лада» представляет собой четыре ключевых направления: городские автомобили «Лада Гранта», «Лада Веста», «Лада Искра», внедорожники «Лада Нива», бизнес-класс «Лада Аура» и спортивные версии «Лада Спорт».  </w:t>
      </w:r>
    </w:p>
    <w:p w14:paraId="6B49A42F" w14:textId="77777777" w:rsidR="002A5111" w:rsidRPr="00FC3492" w:rsidRDefault="00F22AF7" w:rsidP="00303BCC">
      <w:pPr>
        <w:spacing w:after="0" w:line="360" w:lineRule="auto"/>
        <w:ind w:firstLine="709"/>
        <w:jc w:val="both"/>
        <w:rPr>
          <w:rFonts w:ascii="Times New Roman" w:eastAsia="Calibri" w:hAnsi="Times New Roman" w:cs="Times New Roman"/>
          <w:sz w:val="28"/>
          <w:szCs w:val="28"/>
        </w:rPr>
      </w:pPr>
      <w:r w:rsidRPr="00F22AF7">
        <w:rPr>
          <w:rFonts w:ascii="Times New Roman" w:eastAsia="Calibri" w:hAnsi="Times New Roman" w:cs="Times New Roman"/>
          <w:sz w:val="28"/>
          <w:szCs w:val="28"/>
        </w:rPr>
        <w:t>Результаты исследования могут быть использованы в учебных курсах по экономической географии России и географии Поволжья.</w:t>
      </w:r>
    </w:p>
    <w:sectPr w:rsidR="002A5111" w:rsidRPr="00FC3492" w:rsidSect="00FF1DDF">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7ADB5" w14:textId="77777777" w:rsidR="00D76ED7" w:rsidRDefault="00D76ED7" w:rsidP="00FF1DDF">
      <w:pPr>
        <w:spacing w:after="0" w:line="240" w:lineRule="auto"/>
      </w:pPr>
      <w:r>
        <w:separator/>
      </w:r>
    </w:p>
  </w:endnote>
  <w:endnote w:type="continuationSeparator" w:id="0">
    <w:p w14:paraId="11FD1CE3" w14:textId="77777777" w:rsidR="00D76ED7" w:rsidRDefault="00D76ED7" w:rsidP="00FF1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8"/>
        <w:szCs w:val="28"/>
      </w:rPr>
      <w:id w:val="-510529414"/>
      <w:docPartObj>
        <w:docPartGallery w:val="Page Numbers (Bottom of Page)"/>
        <w:docPartUnique/>
      </w:docPartObj>
    </w:sdtPr>
    <w:sdtEndPr/>
    <w:sdtContent>
      <w:p w14:paraId="752938BC" w14:textId="77777777" w:rsidR="00FF1DDF" w:rsidRPr="00FF1DDF" w:rsidRDefault="00FF1DDF">
        <w:pPr>
          <w:pStyle w:val="a6"/>
          <w:jc w:val="right"/>
          <w:rPr>
            <w:rFonts w:ascii="Times New Roman" w:hAnsi="Times New Roman" w:cs="Times New Roman"/>
            <w:sz w:val="28"/>
            <w:szCs w:val="28"/>
          </w:rPr>
        </w:pPr>
        <w:r w:rsidRPr="00FF1DDF">
          <w:rPr>
            <w:rFonts w:ascii="Times New Roman" w:hAnsi="Times New Roman" w:cs="Times New Roman"/>
            <w:sz w:val="28"/>
            <w:szCs w:val="28"/>
          </w:rPr>
          <w:fldChar w:fldCharType="begin"/>
        </w:r>
        <w:r w:rsidRPr="00FF1DDF">
          <w:rPr>
            <w:rFonts w:ascii="Times New Roman" w:hAnsi="Times New Roman" w:cs="Times New Roman"/>
            <w:sz w:val="28"/>
            <w:szCs w:val="28"/>
          </w:rPr>
          <w:instrText>PAGE   \* MERGEFORMAT</w:instrText>
        </w:r>
        <w:r w:rsidRPr="00FF1DDF">
          <w:rPr>
            <w:rFonts w:ascii="Times New Roman" w:hAnsi="Times New Roman" w:cs="Times New Roman"/>
            <w:sz w:val="28"/>
            <w:szCs w:val="28"/>
          </w:rPr>
          <w:fldChar w:fldCharType="separate"/>
        </w:r>
        <w:r w:rsidRPr="00FF1DDF">
          <w:rPr>
            <w:rFonts w:ascii="Times New Roman" w:hAnsi="Times New Roman" w:cs="Times New Roman"/>
            <w:sz w:val="28"/>
            <w:szCs w:val="28"/>
          </w:rPr>
          <w:t>2</w:t>
        </w:r>
        <w:r w:rsidRPr="00FF1DDF">
          <w:rPr>
            <w:rFonts w:ascii="Times New Roman" w:hAnsi="Times New Roman" w:cs="Times New Roman"/>
            <w:sz w:val="28"/>
            <w:szCs w:val="28"/>
          </w:rPr>
          <w:fldChar w:fldCharType="end"/>
        </w:r>
      </w:p>
    </w:sdtContent>
  </w:sdt>
  <w:p w14:paraId="49726F72" w14:textId="77777777" w:rsidR="00FF1DDF" w:rsidRDefault="00FF1DD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D7B0A" w14:textId="77777777" w:rsidR="00D76ED7" w:rsidRDefault="00D76ED7" w:rsidP="00FF1DDF">
      <w:pPr>
        <w:spacing w:after="0" w:line="240" w:lineRule="auto"/>
      </w:pPr>
      <w:r>
        <w:separator/>
      </w:r>
    </w:p>
  </w:footnote>
  <w:footnote w:type="continuationSeparator" w:id="0">
    <w:p w14:paraId="6AE3847E" w14:textId="77777777" w:rsidR="00D76ED7" w:rsidRDefault="00D76ED7" w:rsidP="00FF1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46E05"/>
    <w:multiLevelType w:val="hybridMultilevel"/>
    <w:tmpl w:val="536A8D40"/>
    <w:lvl w:ilvl="0" w:tplc="2AB006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43279D3"/>
    <w:multiLevelType w:val="hybridMultilevel"/>
    <w:tmpl w:val="4D88C6C0"/>
    <w:lvl w:ilvl="0" w:tplc="228CAC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27A"/>
    <w:rsid w:val="00007248"/>
    <w:rsid w:val="00206E64"/>
    <w:rsid w:val="00281E57"/>
    <w:rsid w:val="002A5111"/>
    <w:rsid w:val="00303BCC"/>
    <w:rsid w:val="004B73F8"/>
    <w:rsid w:val="00664C44"/>
    <w:rsid w:val="0073027A"/>
    <w:rsid w:val="00775E79"/>
    <w:rsid w:val="00993098"/>
    <w:rsid w:val="00AA626B"/>
    <w:rsid w:val="00B00FA9"/>
    <w:rsid w:val="00C61D75"/>
    <w:rsid w:val="00D056AF"/>
    <w:rsid w:val="00D76ED7"/>
    <w:rsid w:val="00DC4676"/>
    <w:rsid w:val="00E146DF"/>
    <w:rsid w:val="00F22AF7"/>
    <w:rsid w:val="00FC3492"/>
    <w:rsid w:val="00FF1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E34EB"/>
  <w15:chartTrackingRefBased/>
  <w15:docId w15:val="{6515BD95-06A2-41CC-8CF6-D28BAFF3D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62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A626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3">
    <w:name w:val="List Paragraph"/>
    <w:basedOn w:val="a"/>
    <w:uiPriority w:val="34"/>
    <w:qFormat/>
    <w:rsid w:val="002A5111"/>
    <w:pPr>
      <w:ind w:left="720"/>
      <w:contextualSpacing/>
    </w:pPr>
    <w:rPr>
      <w:rFonts w:ascii="Calibri" w:eastAsia="Calibri" w:hAnsi="Calibri" w:cs="Times New Roman"/>
    </w:rPr>
  </w:style>
  <w:style w:type="paragraph" w:styleId="a4">
    <w:name w:val="header"/>
    <w:basedOn w:val="a"/>
    <w:link w:val="a5"/>
    <w:uiPriority w:val="99"/>
    <w:unhideWhenUsed/>
    <w:rsid w:val="00FF1DD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F1DDF"/>
  </w:style>
  <w:style w:type="paragraph" w:styleId="a6">
    <w:name w:val="footer"/>
    <w:basedOn w:val="a"/>
    <w:link w:val="a7"/>
    <w:uiPriority w:val="99"/>
    <w:unhideWhenUsed/>
    <w:rsid w:val="00FF1DD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F1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587302">
      <w:bodyDiv w:val="1"/>
      <w:marLeft w:val="0"/>
      <w:marRight w:val="0"/>
      <w:marTop w:val="0"/>
      <w:marBottom w:val="0"/>
      <w:divBdr>
        <w:top w:val="none" w:sz="0" w:space="0" w:color="auto"/>
        <w:left w:val="none" w:sz="0" w:space="0" w:color="auto"/>
        <w:bottom w:val="none" w:sz="0" w:space="0" w:color="auto"/>
        <w:right w:val="none" w:sz="0" w:space="0" w:color="auto"/>
      </w:divBdr>
    </w:div>
    <w:div w:id="212311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10</Pages>
  <Words>2494</Words>
  <Characters>14217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Evgenia</dc:creator>
  <cp:keywords/>
  <dc:description/>
  <cp:lastModifiedBy>Тамерлан Жумашев</cp:lastModifiedBy>
  <cp:revision>12</cp:revision>
  <dcterms:created xsi:type="dcterms:W3CDTF">2026-06-10T16:18:00Z</dcterms:created>
  <dcterms:modified xsi:type="dcterms:W3CDTF">2026-06-25T14:26:00Z</dcterms:modified>
</cp:coreProperties>
</file>