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A37EF" w14:textId="77777777" w:rsidR="00EE2F40" w:rsidRPr="00EE2F40" w:rsidRDefault="00EE2F40" w:rsidP="00EE2F40">
      <w:pPr>
        <w:spacing w:after="0" w:line="240" w:lineRule="auto"/>
        <w:jc w:val="center"/>
        <w:rPr>
          <w:rFonts w:ascii="Times New Roman" w:eastAsia="Calibri" w:hAnsi="Times New Roman" w:cs="Times New Roman"/>
          <w:sz w:val="28"/>
          <w:lang w:eastAsia="en-US"/>
        </w:rPr>
      </w:pPr>
      <w:bookmarkStart w:id="0" w:name="_Hlk233285308"/>
      <w:r w:rsidRPr="00EE2F40">
        <w:rPr>
          <w:rFonts w:ascii="Times New Roman" w:eastAsia="Calibri" w:hAnsi="Times New Roman" w:cs="Times New Roman"/>
          <w:sz w:val="28"/>
          <w:lang w:eastAsia="en-US"/>
        </w:rPr>
        <w:t>МИНОБРНАУКИ РОССИИ</w:t>
      </w:r>
    </w:p>
    <w:p w14:paraId="68E0C043" w14:textId="77777777" w:rsidR="00EE2F40" w:rsidRPr="00EE2F40" w:rsidRDefault="00EE2F40" w:rsidP="00EE2F40">
      <w:pPr>
        <w:spacing w:after="0" w:line="240" w:lineRule="auto"/>
        <w:jc w:val="center"/>
        <w:rPr>
          <w:rFonts w:ascii="Times New Roman" w:eastAsia="Calibri" w:hAnsi="Times New Roman" w:cs="Times New Roman"/>
          <w:sz w:val="28"/>
          <w:lang w:eastAsia="en-US"/>
        </w:rPr>
      </w:pPr>
      <w:r w:rsidRPr="00EE2F40">
        <w:rPr>
          <w:rFonts w:ascii="Times New Roman" w:eastAsia="Calibri" w:hAnsi="Times New Roman" w:cs="Times New Roman"/>
          <w:sz w:val="28"/>
          <w:lang w:eastAsia="en-US"/>
        </w:rPr>
        <w:t>Федеральное государственное бюджетное образовательное учреждение</w:t>
      </w:r>
    </w:p>
    <w:p w14:paraId="113CAE86" w14:textId="77777777" w:rsidR="00EE2F40" w:rsidRPr="00EE2F40" w:rsidRDefault="00EE2F40" w:rsidP="00EE2F40">
      <w:pPr>
        <w:spacing w:after="0" w:line="240" w:lineRule="auto"/>
        <w:jc w:val="center"/>
        <w:rPr>
          <w:rFonts w:ascii="Times New Roman" w:eastAsia="Calibri" w:hAnsi="Times New Roman" w:cs="Times New Roman"/>
          <w:sz w:val="28"/>
          <w:lang w:eastAsia="en-US"/>
        </w:rPr>
      </w:pPr>
      <w:r w:rsidRPr="00EE2F40">
        <w:rPr>
          <w:rFonts w:ascii="Times New Roman" w:eastAsia="Calibri" w:hAnsi="Times New Roman" w:cs="Times New Roman"/>
          <w:sz w:val="28"/>
          <w:lang w:eastAsia="en-US"/>
        </w:rPr>
        <w:t>высшего образования</w:t>
      </w:r>
    </w:p>
    <w:p w14:paraId="5FFFF889" w14:textId="77777777" w:rsidR="00EE2F40" w:rsidRPr="00EE2F40" w:rsidRDefault="00EE2F40" w:rsidP="00EE2F40">
      <w:pPr>
        <w:spacing w:after="0" w:line="240" w:lineRule="auto"/>
        <w:jc w:val="center"/>
        <w:rPr>
          <w:rFonts w:ascii="Times New Roman" w:eastAsia="Calibri" w:hAnsi="Times New Roman" w:cs="Times New Roman"/>
          <w:b/>
          <w:sz w:val="28"/>
          <w:lang w:eastAsia="en-US"/>
        </w:rPr>
      </w:pPr>
      <w:r w:rsidRPr="00EE2F40">
        <w:rPr>
          <w:rFonts w:ascii="Times New Roman" w:eastAsia="Calibri" w:hAnsi="Times New Roman" w:cs="Times New Roman"/>
          <w:b/>
          <w:sz w:val="28"/>
          <w:lang w:eastAsia="en-US"/>
        </w:rPr>
        <w:t>«САРАТОВСКИЙ НАЦИОНАЛЬНЫЙ ИССЛЕДОВАТЕЛЬСКИЙ</w:t>
      </w:r>
    </w:p>
    <w:p w14:paraId="79EE7FE6" w14:textId="77777777" w:rsidR="00EE2F40" w:rsidRPr="00EE2F40" w:rsidRDefault="00EE2F40" w:rsidP="00EE2F40">
      <w:pPr>
        <w:spacing w:after="0" w:line="240" w:lineRule="auto"/>
        <w:jc w:val="center"/>
        <w:rPr>
          <w:rFonts w:ascii="Times New Roman" w:eastAsia="Calibri" w:hAnsi="Times New Roman" w:cs="Times New Roman"/>
          <w:b/>
          <w:sz w:val="28"/>
          <w:lang w:eastAsia="en-US"/>
        </w:rPr>
      </w:pPr>
      <w:r w:rsidRPr="00EE2F40">
        <w:rPr>
          <w:rFonts w:ascii="Times New Roman" w:eastAsia="Calibri" w:hAnsi="Times New Roman" w:cs="Times New Roman"/>
          <w:b/>
          <w:sz w:val="28"/>
          <w:lang w:eastAsia="en-US"/>
        </w:rPr>
        <w:t xml:space="preserve">ГОСУДАРСТВЕННЫЙ УНИВЕРСИТЕТ </w:t>
      </w:r>
    </w:p>
    <w:p w14:paraId="4DAD9C7B" w14:textId="77777777" w:rsidR="00EE2F40" w:rsidRPr="00EE2F40" w:rsidRDefault="00EE2F40" w:rsidP="00EE2F40">
      <w:pPr>
        <w:spacing w:after="0" w:line="240" w:lineRule="auto"/>
        <w:jc w:val="center"/>
        <w:rPr>
          <w:rFonts w:ascii="Times New Roman" w:eastAsia="Calibri" w:hAnsi="Times New Roman" w:cs="Times New Roman"/>
          <w:b/>
          <w:sz w:val="28"/>
          <w:lang w:eastAsia="en-US"/>
        </w:rPr>
      </w:pPr>
      <w:r w:rsidRPr="00EE2F40">
        <w:rPr>
          <w:rFonts w:ascii="Times New Roman" w:eastAsia="Calibri" w:hAnsi="Times New Roman" w:cs="Times New Roman"/>
          <w:b/>
          <w:sz w:val="28"/>
          <w:lang w:eastAsia="en-US"/>
        </w:rPr>
        <w:t>ИМЕНИ Н.Г. ЧЕРНЫШЕВСКОГО»</w:t>
      </w:r>
    </w:p>
    <w:p w14:paraId="1858F354" w14:textId="77777777" w:rsidR="00EE2F40" w:rsidRPr="00EE2F40" w:rsidRDefault="00EE2F40" w:rsidP="00EE2F40">
      <w:pPr>
        <w:spacing w:after="0" w:line="240" w:lineRule="auto"/>
        <w:jc w:val="both"/>
        <w:rPr>
          <w:rFonts w:ascii="Times New Roman" w:eastAsia="Calibri" w:hAnsi="Times New Roman" w:cs="Times New Roman"/>
          <w:sz w:val="28"/>
          <w:lang w:eastAsia="en-US"/>
        </w:rPr>
      </w:pPr>
    </w:p>
    <w:p w14:paraId="277B8C6C" w14:textId="77777777" w:rsidR="00EE2F40" w:rsidRPr="00EE2F40" w:rsidRDefault="00EE2F40" w:rsidP="00EE2F40">
      <w:pPr>
        <w:spacing w:after="0" w:line="240" w:lineRule="auto"/>
        <w:jc w:val="both"/>
        <w:rPr>
          <w:rFonts w:ascii="Times New Roman" w:eastAsia="Calibri" w:hAnsi="Times New Roman" w:cs="Times New Roman"/>
          <w:sz w:val="28"/>
          <w:lang w:eastAsia="en-US"/>
        </w:rPr>
      </w:pPr>
    </w:p>
    <w:p w14:paraId="49C6D9D5" w14:textId="77777777" w:rsidR="00EE2F40" w:rsidRPr="00EE2F40" w:rsidRDefault="00EE2F40" w:rsidP="00EE2F40">
      <w:pPr>
        <w:spacing w:after="0" w:line="240" w:lineRule="auto"/>
        <w:jc w:val="both"/>
        <w:rPr>
          <w:rFonts w:ascii="Times New Roman" w:eastAsia="Calibri" w:hAnsi="Times New Roman" w:cs="Times New Roman"/>
          <w:sz w:val="28"/>
          <w:lang w:eastAsia="en-US"/>
        </w:rPr>
      </w:pPr>
    </w:p>
    <w:p w14:paraId="6C9FAEF8" w14:textId="77777777" w:rsidR="00EE2F40" w:rsidRPr="00EE2F40" w:rsidRDefault="00EE2F40" w:rsidP="00EE2F40">
      <w:pPr>
        <w:spacing w:after="0" w:line="240" w:lineRule="auto"/>
        <w:jc w:val="center"/>
        <w:rPr>
          <w:rFonts w:ascii="Times New Roman" w:eastAsia="Calibri" w:hAnsi="Times New Roman" w:cs="Times New Roman"/>
          <w:sz w:val="28"/>
          <w:u w:val="single"/>
          <w:lang w:eastAsia="en-US"/>
        </w:rPr>
      </w:pPr>
      <w:r w:rsidRPr="00EE2F40">
        <w:rPr>
          <w:rFonts w:ascii="Times New Roman" w:eastAsia="Calibri" w:hAnsi="Times New Roman" w:cs="Times New Roman"/>
          <w:sz w:val="28"/>
          <w:u w:val="single"/>
          <w:lang w:eastAsia="en-US"/>
        </w:rPr>
        <w:t>Кафедра экономической и социальной географии</w:t>
      </w:r>
    </w:p>
    <w:p w14:paraId="45086431" w14:textId="77777777" w:rsidR="00EE2F40" w:rsidRPr="00EE2F40" w:rsidRDefault="00EE2F40" w:rsidP="00EE2F40">
      <w:pPr>
        <w:spacing w:after="0" w:line="240" w:lineRule="auto"/>
        <w:jc w:val="both"/>
        <w:rPr>
          <w:rFonts w:ascii="Times New Roman" w:eastAsia="Calibri" w:hAnsi="Times New Roman" w:cs="Times New Roman"/>
          <w:sz w:val="28"/>
          <w:lang w:eastAsia="en-US"/>
        </w:rPr>
      </w:pPr>
    </w:p>
    <w:p w14:paraId="6DF88EA1" w14:textId="77777777" w:rsidR="00EE2F40" w:rsidRPr="00EE2F40" w:rsidRDefault="00EE2F40" w:rsidP="00EE2F40">
      <w:pPr>
        <w:spacing w:after="0" w:line="240" w:lineRule="auto"/>
        <w:jc w:val="both"/>
        <w:rPr>
          <w:rFonts w:ascii="Times New Roman" w:eastAsia="Calibri" w:hAnsi="Times New Roman" w:cs="Times New Roman"/>
          <w:sz w:val="28"/>
          <w:lang w:eastAsia="en-US"/>
        </w:rPr>
      </w:pPr>
    </w:p>
    <w:p w14:paraId="7384A6BA" w14:textId="77777777" w:rsidR="00EE2F40" w:rsidRPr="00EE2F40" w:rsidRDefault="00EE2F40" w:rsidP="00EE2F40">
      <w:pPr>
        <w:spacing w:after="0" w:line="240" w:lineRule="auto"/>
        <w:jc w:val="both"/>
        <w:rPr>
          <w:rFonts w:ascii="Times New Roman" w:eastAsia="Calibri" w:hAnsi="Times New Roman" w:cs="Times New Roman"/>
          <w:sz w:val="28"/>
          <w:lang w:eastAsia="en-US"/>
        </w:rPr>
      </w:pPr>
    </w:p>
    <w:p w14:paraId="42FD31AB" w14:textId="77777777" w:rsidR="00EE2F40" w:rsidRPr="00EE2F40" w:rsidRDefault="00EE2F40" w:rsidP="00EE2F40">
      <w:pPr>
        <w:spacing w:after="0" w:line="240" w:lineRule="auto"/>
        <w:jc w:val="both"/>
        <w:rPr>
          <w:rFonts w:ascii="Times New Roman" w:eastAsia="Calibri" w:hAnsi="Times New Roman" w:cs="Times New Roman"/>
          <w:sz w:val="28"/>
          <w:lang w:eastAsia="en-US"/>
        </w:rPr>
      </w:pPr>
    </w:p>
    <w:p w14:paraId="06674FF5" w14:textId="77777777" w:rsidR="00EE2F40" w:rsidRPr="00EE2F40" w:rsidRDefault="00EE2F40" w:rsidP="00EE2F40">
      <w:pPr>
        <w:spacing w:after="0" w:line="240" w:lineRule="auto"/>
        <w:jc w:val="both"/>
        <w:rPr>
          <w:rFonts w:ascii="Times New Roman" w:eastAsia="Calibri" w:hAnsi="Times New Roman" w:cs="Times New Roman"/>
          <w:sz w:val="28"/>
          <w:lang w:eastAsia="en-US"/>
        </w:rPr>
      </w:pPr>
    </w:p>
    <w:p w14:paraId="44730D85" w14:textId="77777777" w:rsidR="00EE2F40" w:rsidRPr="00EE2F40" w:rsidRDefault="00EE2F40" w:rsidP="00EE2F40">
      <w:pPr>
        <w:spacing w:after="0" w:line="360" w:lineRule="auto"/>
        <w:jc w:val="center"/>
        <w:rPr>
          <w:rFonts w:ascii="Times New Roman" w:eastAsia="SimSun" w:hAnsi="Times New Roman" w:cs="Times New Roman"/>
          <w:b/>
          <w:color w:val="000000"/>
          <w:sz w:val="28"/>
          <w:szCs w:val="28"/>
          <w:shd w:val="clear" w:color="auto" w:fill="FFFFFF"/>
        </w:rPr>
      </w:pPr>
      <w:r w:rsidRPr="00EE2F40">
        <w:rPr>
          <w:rFonts w:ascii="Times New Roman" w:eastAsia="SimSun" w:hAnsi="Times New Roman" w:cs="Times New Roman"/>
          <w:b/>
          <w:bCs/>
          <w:color w:val="000000"/>
          <w:sz w:val="28"/>
          <w:szCs w:val="28"/>
          <w:shd w:val="clear" w:color="auto" w:fill="FFFFFF"/>
        </w:rPr>
        <w:t>Перспективы развития этнотуризма в Индии</w:t>
      </w:r>
    </w:p>
    <w:p w14:paraId="0CDA84E8" w14:textId="77777777" w:rsidR="00EE2F40" w:rsidRPr="00EE2F40" w:rsidRDefault="00EE2F40" w:rsidP="00EE2F40">
      <w:pPr>
        <w:spacing w:after="0" w:line="240" w:lineRule="auto"/>
        <w:jc w:val="both"/>
        <w:rPr>
          <w:rFonts w:ascii="Times New Roman" w:eastAsia="Calibri" w:hAnsi="Times New Roman" w:cs="Times New Roman"/>
          <w:sz w:val="28"/>
          <w:lang w:eastAsia="en-US"/>
        </w:rPr>
      </w:pPr>
    </w:p>
    <w:p w14:paraId="362966BD" w14:textId="77777777" w:rsidR="00EE2F40" w:rsidRPr="00EE2F40" w:rsidRDefault="00EE2F40" w:rsidP="00EE2F40">
      <w:pPr>
        <w:spacing w:after="0" w:line="240" w:lineRule="auto"/>
        <w:jc w:val="center"/>
        <w:rPr>
          <w:rFonts w:ascii="Times New Roman" w:eastAsia="Calibri" w:hAnsi="Times New Roman" w:cs="Times New Roman"/>
          <w:sz w:val="28"/>
          <w:lang w:eastAsia="en-US"/>
        </w:rPr>
      </w:pPr>
      <w:r w:rsidRPr="00EE2F40">
        <w:rPr>
          <w:rFonts w:ascii="Times New Roman" w:eastAsia="Calibri" w:hAnsi="Times New Roman" w:cs="Times New Roman"/>
          <w:color w:val="000000"/>
          <w:sz w:val="28"/>
          <w:szCs w:val="28"/>
          <w:lang w:eastAsia="en-US"/>
        </w:rPr>
        <w:t>АВТОРЕФЕРАТ БАКАЛАВРСКОЙ РАБОТЫ</w:t>
      </w:r>
    </w:p>
    <w:p w14:paraId="6D572BD0" w14:textId="77777777" w:rsidR="00EE2F40" w:rsidRPr="00EE2F40" w:rsidRDefault="00EE2F40" w:rsidP="00EE2F40">
      <w:pPr>
        <w:spacing w:after="0" w:line="240" w:lineRule="auto"/>
        <w:jc w:val="center"/>
        <w:rPr>
          <w:rFonts w:ascii="Times New Roman" w:eastAsia="Calibri" w:hAnsi="Times New Roman" w:cs="Times New Roman"/>
          <w:sz w:val="28"/>
          <w:lang w:eastAsia="en-US"/>
        </w:rPr>
      </w:pPr>
    </w:p>
    <w:p w14:paraId="4438AB85" w14:textId="77777777" w:rsidR="00EE2F40" w:rsidRPr="00EE2F40" w:rsidRDefault="00EE2F40" w:rsidP="00EE2F40">
      <w:pPr>
        <w:spacing w:after="0" w:line="360" w:lineRule="auto"/>
        <w:jc w:val="both"/>
        <w:rPr>
          <w:rFonts w:ascii="Times New Roman" w:eastAsia="Calibri" w:hAnsi="Times New Roman" w:cs="Times New Roman"/>
          <w:sz w:val="28"/>
          <w:u w:val="single"/>
          <w:lang w:eastAsia="en-US"/>
        </w:rPr>
      </w:pPr>
      <w:r w:rsidRPr="00EE2F40">
        <w:rPr>
          <w:rFonts w:ascii="Times New Roman" w:eastAsia="Calibri" w:hAnsi="Times New Roman" w:cs="Times New Roman"/>
          <w:sz w:val="28"/>
          <w:lang w:eastAsia="en-US"/>
        </w:rPr>
        <w:t xml:space="preserve">студента </w:t>
      </w:r>
      <w:r w:rsidRPr="00EE2F40">
        <w:rPr>
          <w:rFonts w:ascii="Times New Roman" w:eastAsia="Calibri" w:hAnsi="Times New Roman" w:cs="Times New Roman"/>
          <w:sz w:val="28"/>
          <w:u w:val="single"/>
          <w:lang w:eastAsia="en-US"/>
        </w:rPr>
        <w:tab/>
        <w:t>4</w:t>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lang w:eastAsia="en-US"/>
        </w:rPr>
        <w:t xml:space="preserve"> курса </w:t>
      </w:r>
      <w:r w:rsidRPr="00EE2F40">
        <w:rPr>
          <w:rFonts w:ascii="Times New Roman" w:eastAsia="Calibri" w:hAnsi="Times New Roman" w:cs="Times New Roman"/>
          <w:sz w:val="28"/>
          <w:u w:val="single"/>
          <w:lang w:eastAsia="en-US"/>
        </w:rPr>
        <w:tab/>
        <w:t>422</w:t>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lang w:eastAsia="en-US"/>
        </w:rPr>
        <w:t xml:space="preserve"> группы</w:t>
      </w:r>
    </w:p>
    <w:p w14:paraId="4D18E8F4" w14:textId="77777777" w:rsidR="00EE2F40" w:rsidRPr="00EE2F40" w:rsidRDefault="00EE2F40" w:rsidP="00EE2F40">
      <w:pPr>
        <w:spacing w:after="0" w:line="360" w:lineRule="auto"/>
        <w:jc w:val="both"/>
        <w:rPr>
          <w:rFonts w:ascii="Times New Roman" w:eastAsia="Calibri" w:hAnsi="Times New Roman" w:cs="Times New Roman"/>
          <w:sz w:val="28"/>
          <w:u w:val="single"/>
          <w:lang w:eastAsia="en-US"/>
        </w:rPr>
      </w:pPr>
      <w:r w:rsidRPr="00EE2F40">
        <w:rPr>
          <w:rFonts w:ascii="Times New Roman" w:eastAsia="Calibri" w:hAnsi="Times New Roman" w:cs="Times New Roman"/>
          <w:sz w:val="28"/>
          <w:lang w:eastAsia="en-US"/>
        </w:rPr>
        <w:t xml:space="preserve">направления </w:t>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t>05.03.02. География</w:t>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p>
    <w:p w14:paraId="4FADB819" w14:textId="77777777" w:rsidR="00EE2F40" w:rsidRPr="00EE2F40" w:rsidRDefault="00EE2F40" w:rsidP="00EE2F40">
      <w:pPr>
        <w:spacing w:after="0" w:line="360" w:lineRule="auto"/>
        <w:jc w:val="both"/>
        <w:rPr>
          <w:rFonts w:ascii="Times New Roman" w:eastAsia="Calibri" w:hAnsi="Times New Roman" w:cs="Times New Roman"/>
          <w:sz w:val="28"/>
          <w:u w:val="single"/>
          <w:lang w:eastAsia="en-US"/>
        </w:rPr>
      </w:pP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t>географического факультета</w:t>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p>
    <w:p w14:paraId="567C80A8" w14:textId="77777777" w:rsidR="00EE2F40" w:rsidRPr="00EE2F40" w:rsidRDefault="00EE2F40" w:rsidP="00EE2F40">
      <w:pPr>
        <w:spacing w:after="0" w:line="360" w:lineRule="auto"/>
        <w:jc w:val="both"/>
        <w:rPr>
          <w:rFonts w:ascii="Times New Roman" w:eastAsia="Calibri" w:hAnsi="Times New Roman" w:cs="Times New Roman"/>
          <w:sz w:val="28"/>
          <w:u w:val="single"/>
          <w:lang w:eastAsia="en-US"/>
        </w:rPr>
      </w:pP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proofErr w:type="spellStart"/>
      <w:r w:rsidRPr="00EE2F40">
        <w:rPr>
          <w:rFonts w:ascii="Times New Roman" w:eastAsia="Calibri" w:hAnsi="Times New Roman" w:cs="Times New Roman"/>
          <w:sz w:val="28"/>
          <w:u w:val="single"/>
          <w:lang w:eastAsia="en-US"/>
        </w:rPr>
        <w:t>Батырова</w:t>
      </w:r>
      <w:proofErr w:type="spellEnd"/>
      <w:r w:rsidRPr="00EE2F40">
        <w:rPr>
          <w:rFonts w:ascii="Times New Roman" w:eastAsia="Calibri" w:hAnsi="Times New Roman" w:cs="Times New Roman"/>
          <w:sz w:val="28"/>
          <w:u w:val="single"/>
          <w:lang w:eastAsia="en-US"/>
        </w:rPr>
        <w:t xml:space="preserve"> </w:t>
      </w:r>
      <w:proofErr w:type="spellStart"/>
      <w:r w:rsidRPr="00EE2F40">
        <w:rPr>
          <w:rFonts w:ascii="Times New Roman" w:eastAsia="Calibri" w:hAnsi="Times New Roman" w:cs="Times New Roman"/>
          <w:sz w:val="28"/>
          <w:u w:val="single"/>
          <w:lang w:eastAsia="en-US"/>
        </w:rPr>
        <w:t>Вепы</w:t>
      </w:r>
      <w:proofErr w:type="spellEnd"/>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r w:rsidRPr="00EE2F40">
        <w:rPr>
          <w:rFonts w:ascii="Times New Roman" w:eastAsia="Calibri" w:hAnsi="Times New Roman" w:cs="Times New Roman"/>
          <w:sz w:val="28"/>
          <w:u w:val="single"/>
          <w:lang w:eastAsia="en-US"/>
        </w:rPr>
        <w:tab/>
      </w:r>
    </w:p>
    <w:p w14:paraId="01608440" w14:textId="77777777" w:rsidR="00EE2F40" w:rsidRPr="00EE2F40" w:rsidRDefault="00EE2F40" w:rsidP="00EE2F40">
      <w:pPr>
        <w:spacing w:after="0" w:line="240" w:lineRule="auto"/>
        <w:jc w:val="both"/>
        <w:rPr>
          <w:rFonts w:ascii="Times New Roman" w:eastAsia="Calibri" w:hAnsi="Times New Roman" w:cs="Times New Roman"/>
          <w:sz w:val="28"/>
          <w:lang w:eastAsia="en-US"/>
        </w:rPr>
      </w:pPr>
    </w:p>
    <w:p w14:paraId="6EBE4F35" w14:textId="77777777" w:rsidR="00EE2F40" w:rsidRPr="00EE2F40" w:rsidRDefault="00EE2F40" w:rsidP="00EE2F40">
      <w:pPr>
        <w:spacing w:after="0" w:line="240" w:lineRule="auto"/>
        <w:jc w:val="both"/>
        <w:rPr>
          <w:rFonts w:ascii="Times New Roman" w:eastAsia="Calibri" w:hAnsi="Times New Roman" w:cs="Times New Roman"/>
          <w:sz w:val="28"/>
          <w:lang w:eastAsia="en-US"/>
        </w:rPr>
      </w:pPr>
    </w:p>
    <w:p w14:paraId="15F19ACB" w14:textId="77777777" w:rsidR="00EE2F40" w:rsidRPr="00EE2F40" w:rsidRDefault="00EE2F40" w:rsidP="00EE2F40">
      <w:pPr>
        <w:spacing w:after="0" w:line="240" w:lineRule="auto"/>
        <w:jc w:val="both"/>
        <w:rPr>
          <w:rFonts w:ascii="Times New Roman" w:eastAsia="Calibri" w:hAnsi="Times New Roman" w:cs="Times New Roman"/>
          <w:sz w:val="28"/>
          <w:lang w:eastAsia="en-US"/>
        </w:rPr>
      </w:pPr>
    </w:p>
    <w:p w14:paraId="70CC2A65" w14:textId="77777777" w:rsidR="00EE2F40" w:rsidRPr="00EE2F40" w:rsidRDefault="00EE2F40" w:rsidP="00EE2F40">
      <w:pPr>
        <w:spacing w:after="0" w:line="240" w:lineRule="auto"/>
        <w:jc w:val="both"/>
        <w:rPr>
          <w:rFonts w:ascii="Times New Roman" w:eastAsia="Calibri" w:hAnsi="Times New Roman" w:cs="Times New Roman"/>
          <w:sz w:val="28"/>
          <w:lang w:eastAsia="en-US"/>
        </w:rPr>
      </w:pPr>
    </w:p>
    <w:p w14:paraId="63835DEC" w14:textId="77777777" w:rsidR="00EE2F40" w:rsidRPr="00EE2F40" w:rsidRDefault="00EE2F40" w:rsidP="00EE2F40">
      <w:pPr>
        <w:spacing w:after="0" w:line="240" w:lineRule="auto"/>
        <w:jc w:val="both"/>
        <w:rPr>
          <w:rFonts w:ascii="Times New Roman" w:eastAsia="Calibri" w:hAnsi="Times New Roman" w:cs="Times New Roman"/>
          <w:sz w:val="28"/>
          <w:lang w:eastAsia="en-US"/>
        </w:rPr>
      </w:pPr>
    </w:p>
    <w:p w14:paraId="41B7230A" w14:textId="77777777" w:rsidR="00EE2F40" w:rsidRPr="00EE2F40" w:rsidRDefault="00EE2F40" w:rsidP="00EE2F40">
      <w:pPr>
        <w:spacing w:after="0" w:line="360" w:lineRule="auto"/>
        <w:jc w:val="both"/>
        <w:rPr>
          <w:rFonts w:ascii="Times New Roman" w:eastAsia="Calibri" w:hAnsi="Times New Roman" w:cs="Times New Roman"/>
          <w:sz w:val="28"/>
          <w:lang w:eastAsia="en-US"/>
        </w:rPr>
      </w:pPr>
      <w:r w:rsidRPr="00EE2F40">
        <w:rPr>
          <w:rFonts w:ascii="Times New Roman" w:eastAsia="Calibri" w:hAnsi="Times New Roman" w:cs="Times New Roman"/>
          <w:sz w:val="28"/>
          <w:lang w:eastAsia="en-US"/>
        </w:rPr>
        <w:t xml:space="preserve">Научный руководитель </w:t>
      </w:r>
    </w:p>
    <w:tbl>
      <w:tblPr>
        <w:tblW w:w="9498" w:type="dxa"/>
        <w:tblLook w:val="01E0" w:firstRow="1" w:lastRow="1" w:firstColumn="1" w:lastColumn="1" w:noHBand="0" w:noVBand="0"/>
      </w:tblPr>
      <w:tblGrid>
        <w:gridCol w:w="3540"/>
        <w:gridCol w:w="281"/>
        <w:gridCol w:w="2341"/>
        <w:gridCol w:w="281"/>
        <w:gridCol w:w="3055"/>
      </w:tblGrid>
      <w:tr w:rsidR="00EE2F40" w:rsidRPr="00EE2F40" w14:paraId="60D1CDCD" w14:textId="77777777" w:rsidTr="006F35C8">
        <w:trPr>
          <w:trHeight w:val="303"/>
        </w:trPr>
        <w:tc>
          <w:tcPr>
            <w:tcW w:w="3540" w:type="dxa"/>
            <w:tcBorders>
              <w:bottom w:val="single" w:sz="4" w:space="0" w:color="auto"/>
            </w:tcBorders>
          </w:tcPr>
          <w:p w14:paraId="29C81D96" w14:textId="77777777" w:rsidR="00EE2F40" w:rsidRPr="00EE2F40" w:rsidRDefault="00EE2F40" w:rsidP="00EE2F40">
            <w:pPr>
              <w:spacing w:after="0" w:line="360" w:lineRule="auto"/>
              <w:jc w:val="both"/>
              <w:rPr>
                <w:rFonts w:ascii="Times New Roman" w:eastAsia="Calibri" w:hAnsi="Times New Roman" w:cs="Times New Roman"/>
                <w:sz w:val="28"/>
                <w:lang w:eastAsia="en-US"/>
              </w:rPr>
            </w:pPr>
            <w:r w:rsidRPr="00EE2F40">
              <w:rPr>
                <w:rFonts w:ascii="Times New Roman" w:eastAsia="Calibri" w:hAnsi="Times New Roman" w:cs="Times New Roman"/>
                <w:sz w:val="28"/>
                <w:lang w:eastAsia="en-US"/>
              </w:rPr>
              <w:t xml:space="preserve">доцент, </w:t>
            </w:r>
            <w:proofErr w:type="spellStart"/>
            <w:r w:rsidRPr="00EE2F40">
              <w:rPr>
                <w:rFonts w:ascii="Times New Roman" w:eastAsia="Calibri" w:hAnsi="Times New Roman" w:cs="Times New Roman"/>
                <w:sz w:val="28"/>
                <w:lang w:eastAsia="en-US"/>
              </w:rPr>
              <w:t>к.г.н</w:t>
            </w:r>
            <w:proofErr w:type="spellEnd"/>
            <w:r w:rsidRPr="00EE2F40">
              <w:rPr>
                <w:rFonts w:ascii="Times New Roman" w:eastAsia="Calibri" w:hAnsi="Times New Roman" w:cs="Times New Roman"/>
                <w:sz w:val="28"/>
                <w:lang w:eastAsia="en-US"/>
              </w:rPr>
              <w:t>., доцент</w:t>
            </w:r>
          </w:p>
        </w:tc>
        <w:tc>
          <w:tcPr>
            <w:tcW w:w="281" w:type="dxa"/>
          </w:tcPr>
          <w:p w14:paraId="7D23CCFE" w14:textId="77777777" w:rsidR="00EE2F40" w:rsidRPr="00EE2F40" w:rsidRDefault="00EE2F40" w:rsidP="00EE2F40">
            <w:pPr>
              <w:spacing w:after="0" w:line="360" w:lineRule="auto"/>
              <w:jc w:val="both"/>
              <w:rPr>
                <w:rFonts w:ascii="Times New Roman" w:eastAsia="Calibri" w:hAnsi="Times New Roman" w:cs="Times New Roman"/>
                <w:sz w:val="28"/>
                <w:lang w:eastAsia="en-US"/>
              </w:rPr>
            </w:pPr>
          </w:p>
        </w:tc>
        <w:tc>
          <w:tcPr>
            <w:tcW w:w="2341" w:type="dxa"/>
            <w:tcBorders>
              <w:bottom w:val="single" w:sz="4" w:space="0" w:color="auto"/>
            </w:tcBorders>
          </w:tcPr>
          <w:p w14:paraId="617C33BE" w14:textId="77777777" w:rsidR="00EE2F40" w:rsidRPr="00EE2F40" w:rsidRDefault="00EE2F40" w:rsidP="00EE2F40">
            <w:pPr>
              <w:spacing w:after="0" w:line="360" w:lineRule="auto"/>
              <w:jc w:val="both"/>
              <w:rPr>
                <w:rFonts w:ascii="Times New Roman" w:eastAsia="Calibri" w:hAnsi="Times New Roman" w:cs="Times New Roman"/>
                <w:sz w:val="28"/>
                <w:lang w:eastAsia="en-US"/>
              </w:rPr>
            </w:pPr>
          </w:p>
        </w:tc>
        <w:tc>
          <w:tcPr>
            <w:tcW w:w="281" w:type="dxa"/>
          </w:tcPr>
          <w:p w14:paraId="74D9E972" w14:textId="77777777" w:rsidR="00EE2F40" w:rsidRPr="00EE2F40" w:rsidRDefault="00EE2F40" w:rsidP="00EE2F40">
            <w:pPr>
              <w:spacing w:after="0" w:line="360" w:lineRule="auto"/>
              <w:jc w:val="both"/>
              <w:rPr>
                <w:rFonts w:ascii="Times New Roman" w:eastAsia="Calibri" w:hAnsi="Times New Roman" w:cs="Times New Roman"/>
                <w:sz w:val="28"/>
                <w:lang w:eastAsia="en-US"/>
              </w:rPr>
            </w:pPr>
          </w:p>
        </w:tc>
        <w:tc>
          <w:tcPr>
            <w:tcW w:w="3055" w:type="dxa"/>
            <w:tcBorders>
              <w:bottom w:val="single" w:sz="4" w:space="0" w:color="auto"/>
            </w:tcBorders>
          </w:tcPr>
          <w:p w14:paraId="66DDAA0E" w14:textId="77777777" w:rsidR="00EE2F40" w:rsidRPr="00EE2F40" w:rsidRDefault="00EE2F40" w:rsidP="00EE2F40">
            <w:pPr>
              <w:spacing w:after="0" w:line="360" w:lineRule="auto"/>
              <w:jc w:val="both"/>
              <w:rPr>
                <w:rFonts w:ascii="Times New Roman" w:eastAsia="Calibri" w:hAnsi="Times New Roman" w:cs="Times New Roman"/>
                <w:sz w:val="28"/>
                <w:lang w:eastAsia="en-US"/>
              </w:rPr>
            </w:pPr>
            <w:r w:rsidRPr="00EE2F40">
              <w:rPr>
                <w:rFonts w:ascii="Times New Roman" w:eastAsia="Calibri" w:hAnsi="Times New Roman" w:cs="Times New Roman"/>
                <w:sz w:val="28"/>
                <w:lang w:eastAsia="en-US"/>
              </w:rPr>
              <w:t>Ю.В. Преображенский</w:t>
            </w:r>
          </w:p>
        </w:tc>
      </w:tr>
      <w:tr w:rsidR="00EE2F40" w:rsidRPr="00EE2F40" w14:paraId="00A4C6F4" w14:textId="77777777" w:rsidTr="006F35C8">
        <w:tc>
          <w:tcPr>
            <w:tcW w:w="3540" w:type="dxa"/>
            <w:tcBorders>
              <w:top w:val="single" w:sz="4" w:space="0" w:color="auto"/>
            </w:tcBorders>
            <w:vAlign w:val="center"/>
          </w:tcPr>
          <w:p w14:paraId="6BD10ED5" w14:textId="77777777" w:rsidR="00EE2F40" w:rsidRPr="00EE2F40" w:rsidRDefault="00EE2F40" w:rsidP="00EE2F40">
            <w:pPr>
              <w:spacing w:after="0" w:line="360" w:lineRule="auto"/>
              <w:jc w:val="center"/>
              <w:rPr>
                <w:rFonts w:ascii="Times New Roman" w:eastAsia="Calibri" w:hAnsi="Times New Roman" w:cs="Times New Roman"/>
                <w:sz w:val="18"/>
                <w:szCs w:val="18"/>
                <w:lang w:eastAsia="en-US"/>
              </w:rPr>
            </w:pPr>
            <w:r w:rsidRPr="00EE2F40">
              <w:rPr>
                <w:rFonts w:ascii="Times New Roman" w:eastAsia="Calibri" w:hAnsi="Times New Roman" w:cs="Times New Roman"/>
                <w:sz w:val="18"/>
                <w:szCs w:val="18"/>
                <w:lang w:eastAsia="en-US"/>
              </w:rPr>
              <w:t>должность, уч. степень, уч. звание</w:t>
            </w:r>
          </w:p>
        </w:tc>
        <w:tc>
          <w:tcPr>
            <w:tcW w:w="281" w:type="dxa"/>
            <w:vAlign w:val="center"/>
          </w:tcPr>
          <w:p w14:paraId="4E32E7A8" w14:textId="77777777" w:rsidR="00EE2F40" w:rsidRPr="00EE2F40" w:rsidRDefault="00EE2F40" w:rsidP="00EE2F40">
            <w:pPr>
              <w:spacing w:after="0" w:line="360" w:lineRule="auto"/>
              <w:jc w:val="center"/>
              <w:rPr>
                <w:rFonts w:ascii="Times New Roman" w:eastAsia="Calibri" w:hAnsi="Times New Roman" w:cs="Times New Roman"/>
                <w:sz w:val="18"/>
                <w:szCs w:val="18"/>
                <w:lang w:eastAsia="en-US"/>
              </w:rPr>
            </w:pPr>
          </w:p>
        </w:tc>
        <w:tc>
          <w:tcPr>
            <w:tcW w:w="2341" w:type="dxa"/>
            <w:tcBorders>
              <w:top w:val="single" w:sz="4" w:space="0" w:color="auto"/>
            </w:tcBorders>
            <w:vAlign w:val="center"/>
          </w:tcPr>
          <w:p w14:paraId="11EDEFA0" w14:textId="77777777" w:rsidR="00EE2F40" w:rsidRPr="00EE2F40" w:rsidRDefault="00EE2F40" w:rsidP="00EE2F40">
            <w:pPr>
              <w:spacing w:after="0" w:line="360" w:lineRule="auto"/>
              <w:jc w:val="center"/>
              <w:rPr>
                <w:rFonts w:ascii="Times New Roman" w:eastAsia="Calibri" w:hAnsi="Times New Roman" w:cs="Times New Roman"/>
                <w:sz w:val="18"/>
                <w:szCs w:val="18"/>
                <w:lang w:eastAsia="en-US"/>
              </w:rPr>
            </w:pPr>
            <w:r w:rsidRPr="00EE2F40">
              <w:rPr>
                <w:rFonts w:ascii="Times New Roman" w:eastAsia="Calibri" w:hAnsi="Times New Roman" w:cs="Times New Roman"/>
                <w:sz w:val="18"/>
                <w:szCs w:val="18"/>
                <w:lang w:eastAsia="en-US"/>
              </w:rPr>
              <w:t>подпись, дата</w:t>
            </w:r>
          </w:p>
        </w:tc>
        <w:tc>
          <w:tcPr>
            <w:tcW w:w="281" w:type="dxa"/>
            <w:vAlign w:val="center"/>
          </w:tcPr>
          <w:p w14:paraId="700E8D90" w14:textId="77777777" w:rsidR="00EE2F40" w:rsidRPr="00EE2F40" w:rsidRDefault="00EE2F40" w:rsidP="00EE2F40">
            <w:pPr>
              <w:spacing w:after="0" w:line="360" w:lineRule="auto"/>
              <w:jc w:val="center"/>
              <w:rPr>
                <w:rFonts w:ascii="Times New Roman" w:eastAsia="Calibri" w:hAnsi="Times New Roman" w:cs="Times New Roman"/>
                <w:sz w:val="18"/>
                <w:szCs w:val="18"/>
                <w:lang w:eastAsia="en-US"/>
              </w:rPr>
            </w:pPr>
          </w:p>
        </w:tc>
        <w:tc>
          <w:tcPr>
            <w:tcW w:w="3055" w:type="dxa"/>
            <w:tcBorders>
              <w:top w:val="single" w:sz="4" w:space="0" w:color="auto"/>
            </w:tcBorders>
            <w:vAlign w:val="center"/>
          </w:tcPr>
          <w:p w14:paraId="7959AF3E" w14:textId="77777777" w:rsidR="00EE2F40" w:rsidRPr="00EE2F40" w:rsidRDefault="00EE2F40" w:rsidP="00EE2F40">
            <w:pPr>
              <w:spacing w:after="0" w:line="360" w:lineRule="auto"/>
              <w:jc w:val="center"/>
              <w:rPr>
                <w:rFonts w:ascii="Times New Roman" w:eastAsia="Calibri" w:hAnsi="Times New Roman" w:cs="Times New Roman"/>
                <w:sz w:val="18"/>
                <w:szCs w:val="18"/>
                <w:lang w:eastAsia="en-US"/>
              </w:rPr>
            </w:pPr>
            <w:r w:rsidRPr="00EE2F40">
              <w:rPr>
                <w:rFonts w:ascii="Times New Roman" w:eastAsia="Calibri" w:hAnsi="Times New Roman" w:cs="Times New Roman"/>
                <w:sz w:val="18"/>
                <w:szCs w:val="18"/>
                <w:lang w:eastAsia="en-US"/>
              </w:rPr>
              <w:t>инициалы, фамилия</w:t>
            </w:r>
          </w:p>
        </w:tc>
      </w:tr>
    </w:tbl>
    <w:p w14:paraId="4C7121A2" w14:textId="77777777" w:rsidR="00EE2F40" w:rsidRPr="00EE2F40" w:rsidRDefault="00EE2F40" w:rsidP="00EE2F40">
      <w:pPr>
        <w:spacing w:after="0" w:line="240" w:lineRule="auto"/>
        <w:jc w:val="both"/>
        <w:rPr>
          <w:rFonts w:ascii="Times New Roman" w:eastAsia="Calibri" w:hAnsi="Times New Roman" w:cs="Times New Roman"/>
          <w:sz w:val="28"/>
          <w:lang w:eastAsia="en-US"/>
        </w:rPr>
      </w:pPr>
    </w:p>
    <w:p w14:paraId="2B241706" w14:textId="77777777" w:rsidR="00EE2F40" w:rsidRPr="00EE2F40" w:rsidRDefault="00EE2F40" w:rsidP="00EE2F40">
      <w:pPr>
        <w:spacing w:after="0" w:line="360" w:lineRule="auto"/>
        <w:jc w:val="both"/>
        <w:rPr>
          <w:rFonts w:ascii="Times New Roman" w:eastAsia="Calibri" w:hAnsi="Times New Roman" w:cs="Times New Roman"/>
          <w:sz w:val="28"/>
          <w:lang w:eastAsia="en-US"/>
        </w:rPr>
      </w:pPr>
      <w:r w:rsidRPr="00EE2F40">
        <w:rPr>
          <w:rFonts w:ascii="Times New Roman" w:eastAsia="Calibri" w:hAnsi="Times New Roman" w:cs="Times New Roman"/>
          <w:sz w:val="28"/>
          <w:lang w:eastAsia="en-US"/>
        </w:rPr>
        <w:t>Зав. кафедрой</w:t>
      </w:r>
    </w:p>
    <w:tbl>
      <w:tblPr>
        <w:tblW w:w="0" w:type="auto"/>
        <w:tblLook w:val="01E0" w:firstRow="1" w:lastRow="1" w:firstColumn="1" w:lastColumn="1" w:noHBand="0" w:noVBand="0"/>
      </w:tblPr>
      <w:tblGrid>
        <w:gridCol w:w="3554"/>
        <w:gridCol w:w="282"/>
        <w:gridCol w:w="2352"/>
        <w:gridCol w:w="282"/>
        <w:gridCol w:w="2885"/>
      </w:tblGrid>
      <w:tr w:rsidR="00EE2F40" w:rsidRPr="00EE2F40" w14:paraId="2E58CD57" w14:textId="77777777" w:rsidTr="006F35C8">
        <w:tc>
          <w:tcPr>
            <w:tcW w:w="3652" w:type="dxa"/>
            <w:tcBorders>
              <w:bottom w:val="single" w:sz="4" w:space="0" w:color="auto"/>
            </w:tcBorders>
          </w:tcPr>
          <w:p w14:paraId="229417F3" w14:textId="77777777" w:rsidR="00EE2F40" w:rsidRPr="00EE2F40" w:rsidRDefault="00EE2F40" w:rsidP="00EE2F40">
            <w:pPr>
              <w:spacing w:after="0" w:line="360" w:lineRule="auto"/>
              <w:jc w:val="both"/>
              <w:rPr>
                <w:rFonts w:ascii="Times New Roman" w:eastAsia="Calibri" w:hAnsi="Times New Roman" w:cs="Times New Roman"/>
                <w:sz w:val="28"/>
                <w:lang w:eastAsia="en-US"/>
              </w:rPr>
            </w:pPr>
            <w:proofErr w:type="spellStart"/>
            <w:r w:rsidRPr="00EE2F40">
              <w:rPr>
                <w:rFonts w:ascii="Times New Roman" w:eastAsia="Calibri" w:hAnsi="Times New Roman" w:cs="Times New Roman"/>
                <w:sz w:val="28"/>
                <w:lang w:eastAsia="en-US"/>
              </w:rPr>
              <w:t>к.г.н</w:t>
            </w:r>
            <w:proofErr w:type="spellEnd"/>
            <w:r w:rsidRPr="00EE2F40">
              <w:rPr>
                <w:rFonts w:ascii="Times New Roman" w:eastAsia="Calibri" w:hAnsi="Times New Roman" w:cs="Times New Roman"/>
                <w:sz w:val="28"/>
                <w:lang w:eastAsia="en-US"/>
              </w:rPr>
              <w:t>., доцент</w:t>
            </w:r>
          </w:p>
        </w:tc>
        <w:tc>
          <w:tcPr>
            <w:tcW w:w="284" w:type="dxa"/>
          </w:tcPr>
          <w:p w14:paraId="266785CB" w14:textId="77777777" w:rsidR="00EE2F40" w:rsidRPr="00EE2F40" w:rsidRDefault="00EE2F40" w:rsidP="00EE2F40">
            <w:pPr>
              <w:spacing w:after="0" w:line="360" w:lineRule="auto"/>
              <w:jc w:val="both"/>
              <w:rPr>
                <w:rFonts w:ascii="Times New Roman" w:eastAsia="Calibri" w:hAnsi="Times New Roman" w:cs="Times New Roman"/>
                <w:sz w:val="28"/>
                <w:lang w:eastAsia="en-US"/>
              </w:rPr>
            </w:pPr>
          </w:p>
        </w:tc>
        <w:tc>
          <w:tcPr>
            <w:tcW w:w="2409" w:type="dxa"/>
            <w:tcBorders>
              <w:bottom w:val="single" w:sz="4" w:space="0" w:color="auto"/>
            </w:tcBorders>
          </w:tcPr>
          <w:p w14:paraId="6C847F48" w14:textId="77777777" w:rsidR="00EE2F40" w:rsidRPr="00EE2F40" w:rsidRDefault="00EE2F40" w:rsidP="00EE2F40">
            <w:pPr>
              <w:spacing w:after="0" w:line="360" w:lineRule="auto"/>
              <w:jc w:val="both"/>
              <w:rPr>
                <w:rFonts w:ascii="Times New Roman" w:eastAsia="Calibri" w:hAnsi="Times New Roman" w:cs="Times New Roman"/>
                <w:sz w:val="28"/>
                <w:lang w:eastAsia="en-US"/>
              </w:rPr>
            </w:pPr>
          </w:p>
        </w:tc>
        <w:tc>
          <w:tcPr>
            <w:tcW w:w="284" w:type="dxa"/>
          </w:tcPr>
          <w:p w14:paraId="3213D263" w14:textId="77777777" w:rsidR="00EE2F40" w:rsidRPr="00EE2F40" w:rsidRDefault="00EE2F40" w:rsidP="00EE2F40">
            <w:pPr>
              <w:spacing w:after="0" w:line="360" w:lineRule="auto"/>
              <w:jc w:val="both"/>
              <w:rPr>
                <w:rFonts w:ascii="Times New Roman" w:eastAsia="Calibri" w:hAnsi="Times New Roman" w:cs="Times New Roman"/>
                <w:sz w:val="28"/>
                <w:lang w:eastAsia="en-US"/>
              </w:rPr>
            </w:pPr>
          </w:p>
        </w:tc>
        <w:tc>
          <w:tcPr>
            <w:tcW w:w="2943" w:type="dxa"/>
            <w:tcBorders>
              <w:bottom w:val="single" w:sz="4" w:space="0" w:color="auto"/>
            </w:tcBorders>
          </w:tcPr>
          <w:p w14:paraId="3D7AE2BA" w14:textId="77777777" w:rsidR="00EE2F40" w:rsidRPr="00EE2F40" w:rsidRDefault="00EE2F40" w:rsidP="00EE2F40">
            <w:pPr>
              <w:spacing w:after="0" w:line="360" w:lineRule="auto"/>
              <w:jc w:val="both"/>
              <w:rPr>
                <w:rFonts w:ascii="Times New Roman" w:eastAsia="Calibri" w:hAnsi="Times New Roman" w:cs="Times New Roman"/>
                <w:sz w:val="28"/>
                <w:lang w:eastAsia="en-US"/>
              </w:rPr>
            </w:pPr>
            <w:r w:rsidRPr="00EE2F40">
              <w:rPr>
                <w:rFonts w:ascii="Times New Roman" w:eastAsia="Calibri" w:hAnsi="Times New Roman" w:cs="Times New Roman"/>
                <w:sz w:val="28"/>
                <w:lang w:eastAsia="en-US"/>
              </w:rPr>
              <w:t xml:space="preserve">А.В. </w:t>
            </w:r>
            <w:proofErr w:type="spellStart"/>
            <w:r w:rsidRPr="00EE2F40">
              <w:rPr>
                <w:rFonts w:ascii="Times New Roman" w:eastAsia="Calibri" w:hAnsi="Times New Roman" w:cs="Times New Roman"/>
                <w:sz w:val="28"/>
                <w:lang w:eastAsia="en-US"/>
              </w:rPr>
              <w:t>Затонская</w:t>
            </w:r>
            <w:proofErr w:type="spellEnd"/>
          </w:p>
        </w:tc>
      </w:tr>
      <w:tr w:rsidR="00EE2F40" w:rsidRPr="00EE2F40" w14:paraId="6E4130FC" w14:textId="77777777" w:rsidTr="006F35C8">
        <w:tc>
          <w:tcPr>
            <w:tcW w:w="3652" w:type="dxa"/>
            <w:tcBorders>
              <w:top w:val="single" w:sz="4" w:space="0" w:color="auto"/>
            </w:tcBorders>
            <w:vAlign w:val="center"/>
          </w:tcPr>
          <w:p w14:paraId="1FCA5F4B" w14:textId="77777777" w:rsidR="00EE2F40" w:rsidRPr="00EE2F40" w:rsidRDefault="00EE2F40" w:rsidP="00EE2F40">
            <w:pPr>
              <w:spacing w:after="0" w:line="360" w:lineRule="auto"/>
              <w:jc w:val="center"/>
              <w:rPr>
                <w:rFonts w:ascii="Times New Roman" w:eastAsia="Calibri" w:hAnsi="Times New Roman" w:cs="Times New Roman"/>
                <w:sz w:val="18"/>
                <w:szCs w:val="18"/>
                <w:lang w:eastAsia="en-US"/>
              </w:rPr>
            </w:pPr>
            <w:r w:rsidRPr="00EE2F40">
              <w:rPr>
                <w:rFonts w:ascii="Times New Roman" w:eastAsia="Calibri" w:hAnsi="Times New Roman" w:cs="Times New Roman"/>
                <w:sz w:val="18"/>
                <w:szCs w:val="18"/>
                <w:lang w:eastAsia="en-US"/>
              </w:rPr>
              <w:t>должность, уч. степень, уч. звание</w:t>
            </w:r>
          </w:p>
        </w:tc>
        <w:tc>
          <w:tcPr>
            <w:tcW w:w="284" w:type="dxa"/>
            <w:vAlign w:val="center"/>
          </w:tcPr>
          <w:p w14:paraId="31B68E2C" w14:textId="77777777" w:rsidR="00EE2F40" w:rsidRPr="00EE2F40" w:rsidRDefault="00EE2F40" w:rsidP="00EE2F40">
            <w:pPr>
              <w:spacing w:after="0" w:line="360" w:lineRule="auto"/>
              <w:jc w:val="center"/>
              <w:rPr>
                <w:rFonts w:ascii="Times New Roman" w:eastAsia="Calibri" w:hAnsi="Times New Roman" w:cs="Times New Roman"/>
                <w:sz w:val="18"/>
                <w:szCs w:val="18"/>
                <w:lang w:eastAsia="en-US"/>
              </w:rPr>
            </w:pPr>
          </w:p>
        </w:tc>
        <w:tc>
          <w:tcPr>
            <w:tcW w:w="2409" w:type="dxa"/>
            <w:tcBorders>
              <w:top w:val="single" w:sz="4" w:space="0" w:color="auto"/>
            </w:tcBorders>
            <w:vAlign w:val="center"/>
          </w:tcPr>
          <w:p w14:paraId="4379043A" w14:textId="77777777" w:rsidR="00EE2F40" w:rsidRPr="00EE2F40" w:rsidRDefault="00EE2F40" w:rsidP="00EE2F40">
            <w:pPr>
              <w:spacing w:after="0" w:line="360" w:lineRule="auto"/>
              <w:jc w:val="center"/>
              <w:rPr>
                <w:rFonts w:ascii="Times New Roman" w:eastAsia="Calibri" w:hAnsi="Times New Roman" w:cs="Times New Roman"/>
                <w:sz w:val="18"/>
                <w:szCs w:val="18"/>
                <w:lang w:eastAsia="en-US"/>
              </w:rPr>
            </w:pPr>
            <w:r w:rsidRPr="00EE2F40">
              <w:rPr>
                <w:rFonts w:ascii="Times New Roman" w:eastAsia="Calibri" w:hAnsi="Times New Roman" w:cs="Times New Roman"/>
                <w:sz w:val="18"/>
                <w:szCs w:val="18"/>
                <w:lang w:eastAsia="en-US"/>
              </w:rPr>
              <w:t>подпись, дата</w:t>
            </w:r>
          </w:p>
        </w:tc>
        <w:tc>
          <w:tcPr>
            <w:tcW w:w="284" w:type="dxa"/>
            <w:vAlign w:val="center"/>
          </w:tcPr>
          <w:p w14:paraId="14A40189" w14:textId="77777777" w:rsidR="00EE2F40" w:rsidRPr="00EE2F40" w:rsidRDefault="00EE2F40" w:rsidP="00EE2F40">
            <w:pPr>
              <w:spacing w:after="0" w:line="360" w:lineRule="auto"/>
              <w:jc w:val="center"/>
              <w:rPr>
                <w:rFonts w:ascii="Times New Roman" w:eastAsia="Calibri" w:hAnsi="Times New Roman" w:cs="Times New Roman"/>
                <w:sz w:val="18"/>
                <w:szCs w:val="18"/>
                <w:lang w:eastAsia="en-US"/>
              </w:rPr>
            </w:pPr>
          </w:p>
        </w:tc>
        <w:tc>
          <w:tcPr>
            <w:tcW w:w="2943" w:type="dxa"/>
            <w:tcBorders>
              <w:top w:val="single" w:sz="4" w:space="0" w:color="auto"/>
            </w:tcBorders>
            <w:vAlign w:val="center"/>
          </w:tcPr>
          <w:p w14:paraId="72DB9DCA" w14:textId="77777777" w:rsidR="00EE2F40" w:rsidRPr="00EE2F40" w:rsidRDefault="00EE2F40" w:rsidP="00EE2F40">
            <w:pPr>
              <w:spacing w:after="0" w:line="360" w:lineRule="auto"/>
              <w:jc w:val="center"/>
              <w:rPr>
                <w:rFonts w:ascii="Times New Roman" w:eastAsia="Calibri" w:hAnsi="Times New Roman" w:cs="Times New Roman"/>
                <w:sz w:val="18"/>
                <w:szCs w:val="18"/>
                <w:lang w:eastAsia="en-US"/>
              </w:rPr>
            </w:pPr>
            <w:r w:rsidRPr="00EE2F40">
              <w:rPr>
                <w:rFonts w:ascii="Times New Roman" w:eastAsia="Calibri" w:hAnsi="Times New Roman" w:cs="Times New Roman"/>
                <w:sz w:val="18"/>
                <w:szCs w:val="18"/>
                <w:lang w:eastAsia="en-US"/>
              </w:rPr>
              <w:t>инициалы, фамилия</w:t>
            </w:r>
          </w:p>
        </w:tc>
      </w:tr>
    </w:tbl>
    <w:p w14:paraId="5601353F" w14:textId="77777777" w:rsidR="00EE2F40" w:rsidRPr="00EE2F40" w:rsidRDefault="00EE2F40" w:rsidP="00EE2F40">
      <w:pPr>
        <w:spacing w:after="0" w:line="240" w:lineRule="auto"/>
        <w:jc w:val="both"/>
        <w:rPr>
          <w:rFonts w:ascii="Times New Roman" w:eastAsia="Calibri" w:hAnsi="Times New Roman" w:cs="Times New Roman"/>
          <w:sz w:val="28"/>
          <w:lang w:eastAsia="en-US"/>
        </w:rPr>
      </w:pPr>
    </w:p>
    <w:p w14:paraId="07649BEA" w14:textId="77777777" w:rsidR="00EE2F40" w:rsidRPr="00EE2F40" w:rsidRDefault="00EE2F40" w:rsidP="00EE2F40">
      <w:pPr>
        <w:spacing w:after="0" w:line="240" w:lineRule="auto"/>
        <w:jc w:val="both"/>
        <w:rPr>
          <w:rFonts w:ascii="Times New Roman" w:eastAsia="Calibri" w:hAnsi="Times New Roman" w:cs="Times New Roman"/>
          <w:sz w:val="28"/>
          <w:lang w:eastAsia="en-US"/>
        </w:rPr>
      </w:pPr>
    </w:p>
    <w:p w14:paraId="39BE144F" w14:textId="77777777" w:rsidR="00EE2F40" w:rsidRPr="00EE2F40" w:rsidRDefault="00EE2F40" w:rsidP="00EE2F40">
      <w:pPr>
        <w:spacing w:after="0" w:line="240" w:lineRule="auto"/>
        <w:jc w:val="both"/>
        <w:rPr>
          <w:rFonts w:ascii="Times New Roman" w:eastAsia="Calibri" w:hAnsi="Times New Roman" w:cs="Times New Roman"/>
          <w:sz w:val="28"/>
          <w:lang w:eastAsia="en-US"/>
        </w:rPr>
      </w:pPr>
    </w:p>
    <w:p w14:paraId="4C1DEC4C" w14:textId="77777777" w:rsidR="00EE2F40" w:rsidRPr="00EE2F40" w:rsidRDefault="00EE2F40" w:rsidP="00EE2F40">
      <w:pPr>
        <w:spacing w:after="0" w:line="240" w:lineRule="auto"/>
        <w:jc w:val="both"/>
        <w:rPr>
          <w:rFonts w:ascii="Times New Roman" w:eastAsia="Calibri" w:hAnsi="Times New Roman" w:cs="Times New Roman"/>
          <w:sz w:val="28"/>
          <w:lang w:eastAsia="en-US"/>
        </w:rPr>
      </w:pPr>
    </w:p>
    <w:p w14:paraId="32FEF208" w14:textId="77777777" w:rsidR="00EE2F40" w:rsidRPr="00EE2F40" w:rsidRDefault="00EE2F40" w:rsidP="00EE2F40">
      <w:pPr>
        <w:spacing w:after="0" w:line="240" w:lineRule="auto"/>
        <w:jc w:val="center"/>
        <w:rPr>
          <w:rFonts w:ascii="Times New Roman" w:eastAsia="Times New Roman" w:hAnsi="Times New Roman" w:cs="Times New Roman"/>
          <w:sz w:val="28"/>
        </w:rPr>
      </w:pPr>
      <w:r w:rsidRPr="00EE2F40">
        <w:rPr>
          <w:rFonts w:ascii="Times New Roman" w:eastAsia="Calibri" w:hAnsi="Times New Roman" w:cs="Times New Roman"/>
          <w:sz w:val="28"/>
          <w:lang w:eastAsia="en-US"/>
        </w:rPr>
        <w:t>Саратов 2026</w:t>
      </w:r>
      <w:bookmarkEnd w:id="0"/>
    </w:p>
    <w:p w14:paraId="6C40A764" w14:textId="77777777" w:rsidR="003405F3" w:rsidRPr="005E1393" w:rsidRDefault="003405F3">
      <w:pPr>
        <w:pStyle w:val="1"/>
        <w:jc w:val="center"/>
        <w:rPr>
          <w:rFonts w:ascii="Times New Roman" w:hAnsi="Times New Roman" w:cs="Times New Roman"/>
          <w:color w:val="auto"/>
        </w:rPr>
        <w:sectPr w:rsidR="003405F3" w:rsidRPr="005E1393">
          <w:footerReference w:type="default" r:id="rId8"/>
          <w:pgSz w:w="11906" w:h="16838"/>
          <w:pgMar w:top="1134" w:right="850" w:bottom="1134" w:left="1701" w:header="708" w:footer="708" w:gutter="0"/>
          <w:cols w:space="708"/>
          <w:titlePg/>
          <w:docGrid w:linePitch="360"/>
        </w:sectPr>
      </w:pPr>
    </w:p>
    <w:p w14:paraId="097F30EF" w14:textId="77777777" w:rsidR="005E1393" w:rsidRPr="005E1393" w:rsidRDefault="003925DB" w:rsidP="00EE2F40">
      <w:pPr>
        <w:spacing w:after="0" w:line="360" w:lineRule="auto"/>
        <w:ind w:firstLine="709"/>
        <w:contextualSpacing/>
        <w:jc w:val="both"/>
        <w:rPr>
          <w:rFonts w:ascii="Times New Roman" w:hAnsi="Times New Roman" w:cs="Times New Roman"/>
          <w:sz w:val="28"/>
          <w:szCs w:val="28"/>
        </w:rPr>
      </w:pPr>
      <w:r w:rsidRPr="005E1393">
        <w:rPr>
          <w:rFonts w:ascii="Times New Roman" w:hAnsi="Times New Roman" w:cs="Times New Roman"/>
          <w:b/>
          <w:bCs/>
          <w:sz w:val="28"/>
          <w:szCs w:val="28"/>
        </w:rPr>
        <w:lastRenderedPageBreak/>
        <w:t>Введение.</w:t>
      </w:r>
      <w:r w:rsidRPr="005E1393">
        <w:rPr>
          <w:rFonts w:ascii="Times New Roman" w:hAnsi="Times New Roman" w:cs="Times New Roman"/>
          <w:sz w:val="28"/>
          <w:szCs w:val="28"/>
        </w:rPr>
        <w:t xml:space="preserve"> </w:t>
      </w:r>
      <w:r w:rsidR="005E1393" w:rsidRPr="005E1393">
        <w:rPr>
          <w:rFonts w:ascii="Times New Roman" w:hAnsi="Times New Roman" w:cs="Times New Roman"/>
          <w:sz w:val="28"/>
          <w:szCs w:val="28"/>
        </w:rPr>
        <w:t>Индия является самой крупной страной Южной Азии с богатым потенциалом для всестороннего сотрудничества. Огромное население страны многообразно и многолико. Также велики её агроклиматические ресурсы и потенциал развития ряда отраслей. В связи с этим нужно усиливать российской-индийское и туркменско-индийское сотрудничество и взаимодействие. Это торговля и туризм. Что лежит в основе торговли между двумя странами?  Перечень товаров, который можно и следует расширять.</w:t>
      </w:r>
    </w:p>
    <w:p w14:paraId="6F84EF21" w14:textId="77777777" w:rsidR="005E1393" w:rsidRPr="005E1393" w:rsidRDefault="005E1393" w:rsidP="00EE2F40">
      <w:pPr>
        <w:spacing w:after="0" w:line="360" w:lineRule="auto"/>
        <w:ind w:firstLine="709"/>
        <w:contextualSpacing/>
        <w:jc w:val="both"/>
        <w:rPr>
          <w:rFonts w:ascii="Times New Roman" w:hAnsi="Times New Roman" w:cs="Times New Roman"/>
          <w:sz w:val="28"/>
          <w:szCs w:val="28"/>
        </w:rPr>
      </w:pPr>
      <w:r w:rsidRPr="005E1393">
        <w:rPr>
          <w:rFonts w:ascii="Times New Roman" w:hAnsi="Times New Roman" w:cs="Times New Roman"/>
          <w:sz w:val="28"/>
          <w:szCs w:val="28"/>
        </w:rPr>
        <w:t>Что касается туризма, то его виды многочисленны. Обратим внимание прежде всего на условия, сложившиеся для развития этнотуризма. Культура Индии была сложена из различных эпох истории, обычаев, традиций и идей, как захватчиков, так и иммигрантов. Многие культурные обычаи, языки и памятники приводятся в примеры такого смешения в течение столетий.</w:t>
      </w:r>
    </w:p>
    <w:p w14:paraId="59D6A891" w14:textId="77777777" w:rsidR="005E1393" w:rsidRPr="005E1393" w:rsidRDefault="005E1393" w:rsidP="00EE2F40">
      <w:pPr>
        <w:spacing w:after="0" w:line="360" w:lineRule="auto"/>
        <w:ind w:firstLine="709"/>
        <w:contextualSpacing/>
        <w:jc w:val="both"/>
        <w:rPr>
          <w:rFonts w:ascii="Times New Roman" w:hAnsi="Times New Roman" w:cs="Times New Roman"/>
          <w:sz w:val="28"/>
          <w:szCs w:val="28"/>
        </w:rPr>
      </w:pPr>
      <w:r w:rsidRPr="005E1393">
        <w:rPr>
          <w:rFonts w:ascii="Times New Roman" w:hAnsi="Times New Roman" w:cs="Times New Roman"/>
          <w:sz w:val="28"/>
          <w:szCs w:val="28"/>
        </w:rPr>
        <w:t>Исторически индийская культура распространена далеко за пределы современного государства Индия, этот исторический культурный регион называют «Большая Индия», и в него входят территории от Средней до Юго-Восточной Азии.</w:t>
      </w:r>
    </w:p>
    <w:p w14:paraId="1B0DABF4" w14:textId="38953DB6" w:rsidR="005E1393" w:rsidRPr="005E1393" w:rsidRDefault="005E1393" w:rsidP="00EE2F40">
      <w:pPr>
        <w:spacing w:after="0" w:line="360" w:lineRule="auto"/>
        <w:ind w:firstLine="709"/>
        <w:jc w:val="both"/>
        <w:rPr>
          <w:rFonts w:ascii="Times New Roman" w:hAnsi="Times New Roman" w:cs="Times New Roman"/>
          <w:sz w:val="28"/>
          <w:szCs w:val="28"/>
        </w:rPr>
      </w:pPr>
      <w:r w:rsidRPr="005E1393">
        <w:rPr>
          <w:rFonts w:ascii="Times New Roman" w:hAnsi="Times New Roman" w:cs="Times New Roman"/>
          <w:sz w:val="28"/>
          <w:szCs w:val="28"/>
        </w:rPr>
        <w:t>В современной Индии существует культурное и религиозное многообразие, даже в зависимости от района страны. Южная, Северная и Северо-Восточная части имеют свои отличительные особенности, а практически все штаты выкроили свою собственную культурную нишу. Несмотря на это уникальное культурное разнообразие, вся страна едина как цивилизация из-за своей общей истории, тем самым сохраняя национальную самобытность.</w:t>
      </w:r>
    </w:p>
    <w:p w14:paraId="768A6AFB" w14:textId="77777777" w:rsidR="005E1393" w:rsidRPr="005E1393" w:rsidRDefault="005E1393" w:rsidP="00EE2F40">
      <w:pPr>
        <w:spacing w:after="0" w:line="360" w:lineRule="auto"/>
        <w:ind w:firstLine="709"/>
        <w:jc w:val="both"/>
        <w:rPr>
          <w:rFonts w:ascii="Times New Roman" w:hAnsi="Times New Roman" w:cs="Times New Roman"/>
          <w:sz w:val="28"/>
          <w:szCs w:val="28"/>
        </w:rPr>
      </w:pPr>
      <w:r w:rsidRPr="005E1393">
        <w:rPr>
          <w:rFonts w:ascii="Times New Roman" w:hAnsi="Times New Roman" w:cs="Times New Roman"/>
          <w:sz w:val="28"/>
          <w:szCs w:val="28"/>
        </w:rPr>
        <w:t>Актуальность данной темы заключается в том, что изучение индийской культуры и экономики позволяет усилить и развивать двусторонние отношения между Россией и Индией.</w:t>
      </w:r>
    </w:p>
    <w:p w14:paraId="373719FE" w14:textId="77777777" w:rsidR="005E1393" w:rsidRPr="005E1393" w:rsidRDefault="005E1393" w:rsidP="00EE2F40">
      <w:pPr>
        <w:spacing w:after="0" w:line="360" w:lineRule="auto"/>
        <w:ind w:firstLine="709"/>
        <w:jc w:val="both"/>
        <w:rPr>
          <w:rFonts w:ascii="Times New Roman" w:hAnsi="Times New Roman" w:cs="Times New Roman"/>
          <w:sz w:val="28"/>
          <w:szCs w:val="28"/>
        </w:rPr>
      </w:pPr>
      <w:r w:rsidRPr="005E1393">
        <w:rPr>
          <w:rFonts w:ascii="Times New Roman" w:hAnsi="Times New Roman" w:cs="Times New Roman"/>
          <w:sz w:val="28"/>
          <w:szCs w:val="28"/>
        </w:rPr>
        <w:t>Целью работы является анализ религиозного, этнического и культурного разнообразия населения Индии как базы для развития этнотуризма.</w:t>
      </w:r>
    </w:p>
    <w:p w14:paraId="57ECF406" w14:textId="77777777" w:rsidR="005E1393" w:rsidRPr="005E1393" w:rsidRDefault="005E1393" w:rsidP="00EE2F40">
      <w:pPr>
        <w:spacing w:after="0" w:line="360" w:lineRule="auto"/>
        <w:ind w:firstLine="709"/>
        <w:jc w:val="both"/>
        <w:rPr>
          <w:rFonts w:ascii="Times New Roman" w:hAnsi="Times New Roman" w:cs="Times New Roman"/>
          <w:sz w:val="28"/>
          <w:szCs w:val="28"/>
        </w:rPr>
      </w:pPr>
      <w:r w:rsidRPr="005E1393">
        <w:rPr>
          <w:rFonts w:ascii="Times New Roman" w:hAnsi="Times New Roman" w:cs="Times New Roman"/>
          <w:sz w:val="28"/>
          <w:szCs w:val="28"/>
        </w:rPr>
        <w:lastRenderedPageBreak/>
        <w:t>Задачи работы:</w:t>
      </w:r>
    </w:p>
    <w:p w14:paraId="385A6059" w14:textId="25FEAA35" w:rsidR="005E1393" w:rsidRPr="005E1393" w:rsidRDefault="00EE2F40" w:rsidP="00EE2F40">
      <w:pPr>
        <w:spacing w:after="0" w:line="360" w:lineRule="auto"/>
        <w:ind w:firstLine="709"/>
        <w:jc w:val="both"/>
        <w:rPr>
          <w:rFonts w:ascii="Times New Roman" w:hAnsi="Times New Roman" w:cs="Times New Roman"/>
          <w:sz w:val="28"/>
          <w:szCs w:val="28"/>
        </w:rPr>
      </w:pPr>
      <w:r w:rsidRPr="005E1393">
        <w:rPr>
          <w:rFonts w:ascii="Times New Roman" w:eastAsia="Times New Roman" w:hAnsi="Times New Roman" w:cs="Times New Roman"/>
          <w:sz w:val="28"/>
          <w:szCs w:val="28"/>
        </w:rPr>
        <w:t>–</w:t>
      </w:r>
      <w:r w:rsidR="005E1393" w:rsidRPr="005E1393">
        <w:rPr>
          <w:rFonts w:ascii="Times New Roman" w:hAnsi="Times New Roman" w:cs="Times New Roman"/>
          <w:sz w:val="28"/>
          <w:szCs w:val="28"/>
        </w:rPr>
        <w:t xml:space="preserve"> дать общую географическую характеристику страны;</w:t>
      </w:r>
    </w:p>
    <w:p w14:paraId="7E2F0BD2" w14:textId="31A977C5" w:rsidR="005E1393" w:rsidRPr="005E1393" w:rsidRDefault="00EE2F40" w:rsidP="00EE2F40">
      <w:pPr>
        <w:spacing w:after="0" w:line="360" w:lineRule="auto"/>
        <w:ind w:firstLine="709"/>
        <w:jc w:val="both"/>
        <w:rPr>
          <w:rFonts w:ascii="Times New Roman" w:hAnsi="Times New Roman" w:cs="Times New Roman"/>
          <w:sz w:val="28"/>
          <w:szCs w:val="28"/>
        </w:rPr>
      </w:pPr>
      <w:r w:rsidRPr="005E1393">
        <w:rPr>
          <w:rFonts w:ascii="Times New Roman" w:eastAsia="Times New Roman" w:hAnsi="Times New Roman" w:cs="Times New Roman"/>
          <w:sz w:val="28"/>
          <w:szCs w:val="28"/>
        </w:rPr>
        <w:t>–</w:t>
      </w:r>
      <w:r w:rsidR="005E1393" w:rsidRPr="005E1393">
        <w:rPr>
          <w:rFonts w:ascii="Times New Roman" w:hAnsi="Times New Roman" w:cs="Times New Roman"/>
          <w:sz w:val="28"/>
          <w:szCs w:val="28"/>
        </w:rPr>
        <w:t xml:space="preserve"> проанализировать конфессиональные, этнические и культурные различия населения по штатам Индии;</w:t>
      </w:r>
    </w:p>
    <w:p w14:paraId="6DE58128" w14:textId="249BDAF3" w:rsidR="005E1393" w:rsidRPr="005E1393" w:rsidRDefault="00EE2F40" w:rsidP="00EE2F40">
      <w:pPr>
        <w:spacing w:after="0" w:line="360" w:lineRule="auto"/>
        <w:ind w:firstLine="709"/>
        <w:jc w:val="both"/>
        <w:rPr>
          <w:rFonts w:ascii="Times New Roman" w:hAnsi="Times New Roman" w:cs="Times New Roman"/>
          <w:sz w:val="28"/>
          <w:szCs w:val="28"/>
        </w:rPr>
      </w:pPr>
      <w:r w:rsidRPr="005E1393">
        <w:rPr>
          <w:rFonts w:ascii="Times New Roman" w:eastAsia="Times New Roman" w:hAnsi="Times New Roman" w:cs="Times New Roman"/>
          <w:sz w:val="28"/>
          <w:szCs w:val="28"/>
        </w:rPr>
        <w:t>–</w:t>
      </w:r>
      <w:r w:rsidR="005E1393" w:rsidRPr="005E1393">
        <w:rPr>
          <w:rFonts w:ascii="Times New Roman" w:hAnsi="Times New Roman" w:cs="Times New Roman"/>
          <w:sz w:val="28"/>
          <w:szCs w:val="28"/>
        </w:rPr>
        <w:t xml:space="preserve"> выявить предпосылки этно- и аборигенного туризма в Индии.</w:t>
      </w:r>
    </w:p>
    <w:p w14:paraId="1898BDC4" w14:textId="77777777" w:rsidR="005E1393" w:rsidRPr="005E1393" w:rsidRDefault="005E1393" w:rsidP="00EE2F40">
      <w:pPr>
        <w:spacing w:after="0" w:line="360" w:lineRule="auto"/>
        <w:ind w:firstLine="709"/>
        <w:jc w:val="both"/>
        <w:rPr>
          <w:rFonts w:ascii="Times New Roman" w:hAnsi="Times New Roman" w:cs="Times New Roman"/>
          <w:sz w:val="28"/>
          <w:szCs w:val="28"/>
        </w:rPr>
      </w:pPr>
      <w:r w:rsidRPr="005E1393">
        <w:rPr>
          <w:rFonts w:ascii="Times New Roman" w:hAnsi="Times New Roman" w:cs="Times New Roman"/>
          <w:sz w:val="28"/>
          <w:szCs w:val="28"/>
        </w:rPr>
        <w:t>Для написания работы использовался генетический, сравнительно-географический методы.</w:t>
      </w:r>
    </w:p>
    <w:p w14:paraId="1E507DC0" w14:textId="6760D95A" w:rsidR="00F2407B" w:rsidRPr="005E1393" w:rsidRDefault="00F2407B" w:rsidP="00EE2F40">
      <w:pPr>
        <w:spacing w:after="0" w:line="360" w:lineRule="auto"/>
        <w:ind w:firstLine="709"/>
        <w:jc w:val="both"/>
        <w:rPr>
          <w:rFonts w:ascii="Times New Roman" w:hAnsi="Times New Roman" w:cs="Times New Roman"/>
          <w:sz w:val="28"/>
          <w:szCs w:val="28"/>
        </w:rPr>
      </w:pPr>
    </w:p>
    <w:p w14:paraId="31884EB8" w14:textId="4DE55E36" w:rsidR="005E1393" w:rsidRPr="00EE2F40" w:rsidRDefault="00F2407B" w:rsidP="00EE2F40">
      <w:pPr>
        <w:spacing w:after="0" w:line="360" w:lineRule="auto"/>
        <w:ind w:firstLine="709"/>
        <w:jc w:val="both"/>
        <w:rPr>
          <w:rFonts w:ascii="Times New Roman" w:hAnsi="Times New Roman" w:cs="Times New Roman"/>
          <w:b/>
          <w:bCs/>
          <w:sz w:val="28"/>
          <w:szCs w:val="28"/>
        </w:rPr>
      </w:pPr>
      <w:r w:rsidRPr="005E1393">
        <w:rPr>
          <w:rFonts w:ascii="Times New Roman" w:hAnsi="Times New Roman" w:cs="Times New Roman"/>
          <w:b/>
          <w:bCs/>
          <w:sz w:val="28"/>
          <w:szCs w:val="28"/>
        </w:rPr>
        <w:t xml:space="preserve">1 </w:t>
      </w:r>
      <w:r w:rsidR="005E1393" w:rsidRPr="005E1393">
        <w:rPr>
          <w:rFonts w:ascii="Times New Roman" w:hAnsi="Times New Roman" w:cs="Times New Roman"/>
          <w:b/>
          <w:bCs/>
          <w:sz w:val="28"/>
          <w:szCs w:val="28"/>
        </w:rPr>
        <w:t>Общая географическая характеристика страны (Индии)</w:t>
      </w:r>
      <w:r w:rsidR="00EE2F40">
        <w:rPr>
          <w:rFonts w:ascii="Times New Roman" w:hAnsi="Times New Roman" w:cs="Times New Roman"/>
          <w:b/>
          <w:bCs/>
          <w:sz w:val="28"/>
          <w:szCs w:val="28"/>
        </w:rPr>
        <w:t xml:space="preserve">. </w:t>
      </w:r>
      <w:r w:rsidR="005E1393" w:rsidRPr="005E1393">
        <w:rPr>
          <w:rFonts w:ascii="Times New Roman" w:eastAsia="Times New Roman" w:hAnsi="Times New Roman" w:cs="Times New Roman"/>
          <w:sz w:val="28"/>
          <w:szCs w:val="28"/>
        </w:rPr>
        <w:t xml:space="preserve">На территории Индии с юга на север выделяются три крупные орографические, </w:t>
      </w:r>
      <w:proofErr w:type="spellStart"/>
      <w:r w:rsidR="005E1393" w:rsidRPr="005E1393">
        <w:rPr>
          <w:rFonts w:ascii="Times New Roman" w:eastAsia="Times New Roman" w:hAnsi="Times New Roman" w:cs="Times New Roman"/>
          <w:sz w:val="28"/>
          <w:szCs w:val="28"/>
        </w:rPr>
        <w:t>широтно</w:t>
      </w:r>
      <w:proofErr w:type="spellEnd"/>
      <w:r w:rsidR="005E1393" w:rsidRPr="005E1393">
        <w:rPr>
          <w:rFonts w:ascii="Times New Roman" w:eastAsia="Times New Roman" w:hAnsi="Times New Roman" w:cs="Times New Roman"/>
          <w:sz w:val="28"/>
          <w:szCs w:val="28"/>
        </w:rPr>
        <w:t xml:space="preserve"> ориентированные области: возвышенные равнины, плато и плоскогорья п-ова Индостан, обширная Индо-Гангская равнина, высочайшие горные системы мира Гималаи и Каракорум.</w:t>
      </w:r>
    </w:p>
    <w:p w14:paraId="7FA229D0" w14:textId="2A819CA6" w:rsidR="005E1393" w:rsidRPr="00E22FAC" w:rsidRDefault="005E1393" w:rsidP="00E22FAC">
      <w:pPr>
        <w:pStyle w:val="a4"/>
        <w:spacing w:after="0" w:line="360" w:lineRule="auto"/>
        <w:ind w:left="0" w:firstLine="709"/>
        <w:jc w:val="both"/>
        <w:rPr>
          <w:rFonts w:ascii="Times New Roman" w:eastAsia="SimSun" w:hAnsi="Times New Roman" w:cs="Times New Roman"/>
          <w:color w:val="000000"/>
          <w:sz w:val="28"/>
          <w:szCs w:val="28"/>
          <w:lang w:eastAsia="zh-CN" w:bidi="ar"/>
        </w:rPr>
      </w:pPr>
      <w:r w:rsidRPr="005E1393">
        <w:rPr>
          <w:rFonts w:ascii="Times New Roman" w:eastAsia="Times New Roman" w:hAnsi="Times New Roman" w:cs="Times New Roman"/>
          <w:sz w:val="28"/>
          <w:szCs w:val="28"/>
        </w:rPr>
        <w:t>На большей части территории Индии (за исключением высокогорных районов) климат муссонный субэкваториальный, на северо-западе – тропический. Чётко выражены три сезона: зимний сухой и относительно прохладный сезон, с преобладанием северо-восточного пассата (ноябрь – февраль); весенний, очень жаркий и сухой (март – май); летний, жаркий и влаж</w:t>
      </w:r>
      <w:r w:rsidR="00313FE3">
        <w:rPr>
          <w:rFonts w:ascii="Times New Roman" w:eastAsia="Times New Roman" w:hAnsi="Times New Roman" w:cs="Times New Roman"/>
          <w:sz w:val="28"/>
          <w:szCs w:val="28"/>
        </w:rPr>
        <w:t>ный муссонный (июнь – октябрь)</w:t>
      </w:r>
      <w:r w:rsidR="00EE2F40">
        <w:rPr>
          <w:rFonts w:ascii="Times New Roman" w:eastAsia="Times New Roman" w:hAnsi="Times New Roman" w:cs="Times New Roman"/>
          <w:sz w:val="28"/>
          <w:szCs w:val="28"/>
        </w:rPr>
        <w:t xml:space="preserve"> </w:t>
      </w:r>
      <w:r w:rsidR="00E22FAC">
        <w:rPr>
          <w:rFonts w:ascii="Times New Roman" w:eastAsia="Times New Roman" w:hAnsi="Times New Roman" w:cs="Times New Roman"/>
          <w:sz w:val="28"/>
          <w:szCs w:val="28"/>
        </w:rPr>
        <w:t>(</w:t>
      </w:r>
      <w:r w:rsidR="00E22FAC" w:rsidRPr="00ED5416">
        <w:rPr>
          <w:rFonts w:ascii="Times New Roman" w:eastAsia="SimSun" w:hAnsi="Times New Roman" w:cs="Times New Roman"/>
          <w:color w:val="000000"/>
          <w:sz w:val="28"/>
          <w:szCs w:val="28"/>
          <w:lang w:eastAsia="zh-CN" w:bidi="ar"/>
        </w:rPr>
        <w:t>Индия.</w:t>
      </w:r>
      <w:r w:rsidR="00E22FAC">
        <w:rPr>
          <w:rFonts w:ascii="Times New Roman" w:eastAsia="SimSun" w:hAnsi="Times New Roman" w:cs="Times New Roman"/>
          <w:color w:val="000000"/>
          <w:sz w:val="28"/>
          <w:szCs w:val="28"/>
          <w:lang w:eastAsia="zh-CN" w:bidi="ar"/>
        </w:rPr>
        <w:t>..</w:t>
      </w:r>
      <w:r w:rsidR="00E22FAC" w:rsidRPr="00ED5416">
        <w:rPr>
          <w:rFonts w:ascii="Times New Roman" w:eastAsia="SimSun" w:hAnsi="Times New Roman" w:cs="Times New Roman"/>
          <w:color w:val="000000"/>
          <w:sz w:val="28"/>
          <w:szCs w:val="28"/>
          <w:lang w:eastAsia="zh-CN" w:bidi="ar"/>
        </w:rPr>
        <w:t xml:space="preserve"> [Электронный ресурс]</w:t>
      </w:r>
      <w:r w:rsidR="00E22FAC">
        <w:rPr>
          <w:rFonts w:ascii="Times New Roman" w:eastAsia="SimSun" w:hAnsi="Times New Roman" w:cs="Times New Roman"/>
          <w:color w:val="000000"/>
          <w:sz w:val="28"/>
          <w:szCs w:val="28"/>
          <w:lang w:eastAsia="zh-CN" w:bidi="ar"/>
        </w:rPr>
        <w:t>, 2026</w:t>
      </w:r>
      <w:r w:rsidR="00E22FAC">
        <w:rPr>
          <w:rFonts w:ascii="Times New Roman" w:eastAsia="SimSun" w:hAnsi="Times New Roman" w:cs="Times New Roman"/>
          <w:color w:val="000000"/>
          <w:sz w:val="28"/>
          <w:szCs w:val="28"/>
          <w:lang w:eastAsia="zh-CN" w:bidi="ar"/>
        </w:rPr>
        <w:t>)</w:t>
      </w:r>
      <w:r w:rsidRPr="005E1393">
        <w:rPr>
          <w:rFonts w:ascii="Times New Roman" w:eastAsia="Times New Roman" w:hAnsi="Times New Roman" w:cs="Times New Roman"/>
          <w:sz w:val="28"/>
          <w:szCs w:val="28"/>
        </w:rPr>
        <w:t>.</w:t>
      </w:r>
    </w:p>
    <w:p w14:paraId="792BBA53" w14:textId="1D97E8BB" w:rsidR="005E1393" w:rsidRPr="005E1393" w:rsidRDefault="005E1393" w:rsidP="00443F22">
      <w:pPr>
        <w:spacing w:after="0" w:line="360" w:lineRule="auto"/>
        <w:ind w:firstLine="709"/>
        <w:jc w:val="both"/>
        <w:rPr>
          <w:rFonts w:ascii="Times New Roman" w:eastAsia="Times New Roman" w:hAnsi="Times New Roman" w:cs="Times New Roman"/>
          <w:sz w:val="28"/>
          <w:szCs w:val="28"/>
        </w:rPr>
      </w:pPr>
      <w:r w:rsidRPr="005E1393">
        <w:rPr>
          <w:rFonts w:ascii="Times New Roman" w:eastAsia="Times New Roman" w:hAnsi="Times New Roman" w:cs="Times New Roman"/>
          <w:sz w:val="28"/>
          <w:szCs w:val="28"/>
        </w:rPr>
        <w:t>Индия обладает значительными запасами ежегодно возобновляемых водных ресурсов (1910 км</w:t>
      </w:r>
      <w:r w:rsidRPr="005E1393">
        <w:rPr>
          <w:rFonts w:ascii="Times New Roman" w:eastAsia="Times New Roman" w:hAnsi="Times New Roman" w:cs="Times New Roman"/>
          <w:sz w:val="28"/>
          <w:szCs w:val="28"/>
          <w:vertAlign w:val="superscript"/>
        </w:rPr>
        <w:t>3</w:t>
      </w:r>
      <w:r w:rsidRPr="005E1393">
        <w:rPr>
          <w:rFonts w:ascii="Times New Roman" w:eastAsia="Times New Roman" w:hAnsi="Times New Roman" w:cs="Times New Roman"/>
          <w:sz w:val="28"/>
          <w:szCs w:val="28"/>
        </w:rPr>
        <w:t xml:space="preserve">). Средний слой стока составляет 300–600 мм в год, в горах – более 1000 мм. За исключением пустыни Тар, где полностью отсутствует поверхностный сток, речная сеть достаточно густа. Судоходны 14,5 тыс. км речных путей. Сток рек с территории Индии относится к бассейну Индийского океана, </w:t>
      </w:r>
      <w:proofErr w:type="spellStart"/>
      <w:r w:rsidRPr="005E1393">
        <w:rPr>
          <w:rFonts w:ascii="Times New Roman" w:eastAsia="Times New Roman" w:hAnsi="Times New Roman" w:cs="Times New Roman"/>
          <w:sz w:val="28"/>
          <w:szCs w:val="28"/>
        </w:rPr>
        <w:t>бо́льшая</w:t>
      </w:r>
      <w:proofErr w:type="spellEnd"/>
      <w:r w:rsidRPr="005E1393">
        <w:rPr>
          <w:rFonts w:ascii="Times New Roman" w:eastAsia="Times New Roman" w:hAnsi="Times New Roman" w:cs="Times New Roman"/>
          <w:sz w:val="28"/>
          <w:szCs w:val="28"/>
        </w:rPr>
        <w:t xml:space="preserve"> часть – к Бенгальскому заливу (основные реки – Ганг, Брахмапутра, </w:t>
      </w:r>
      <w:proofErr w:type="spellStart"/>
      <w:r w:rsidRPr="005E1393">
        <w:rPr>
          <w:rFonts w:ascii="Times New Roman" w:eastAsia="Times New Roman" w:hAnsi="Times New Roman" w:cs="Times New Roman"/>
          <w:sz w:val="28"/>
          <w:szCs w:val="28"/>
        </w:rPr>
        <w:t>Маханади</w:t>
      </w:r>
      <w:proofErr w:type="spellEnd"/>
      <w:r w:rsidRPr="005E1393">
        <w:rPr>
          <w:rFonts w:ascii="Times New Roman" w:eastAsia="Times New Roman" w:hAnsi="Times New Roman" w:cs="Times New Roman"/>
          <w:sz w:val="28"/>
          <w:szCs w:val="28"/>
        </w:rPr>
        <w:t xml:space="preserve">, Годавари, Кришна, </w:t>
      </w:r>
      <w:proofErr w:type="spellStart"/>
      <w:r w:rsidRPr="005E1393">
        <w:rPr>
          <w:rFonts w:ascii="Times New Roman" w:eastAsia="Times New Roman" w:hAnsi="Times New Roman" w:cs="Times New Roman"/>
          <w:sz w:val="28"/>
          <w:szCs w:val="28"/>
        </w:rPr>
        <w:t>Кавери</w:t>
      </w:r>
      <w:proofErr w:type="spellEnd"/>
      <w:r w:rsidRPr="005E1393">
        <w:rPr>
          <w:rFonts w:ascii="Times New Roman" w:eastAsia="Times New Roman" w:hAnsi="Times New Roman" w:cs="Times New Roman"/>
          <w:sz w:val="28"/>
          <w:szCs w:val="28"/>
        </w:rPr>
        <w:t xml:space="preserve">); бассейну Аравийского моря принадлежат реки Инд, Нармада, </w:t>
      </w:r>
      <w:proofErr w:type="spellStart"/>
      <w:r w:rsidRPr="005E1393">
        <w:rPr>
          <w:rFonts w:ascii="Times New Roman" w:eastAsia="Times New Roman" w:hAnsi="Times New Roman" w:cs="Times New Roman"/>
          <w:sz w:val="28"/>
          <w:szCs w:val="28"/>
        </w:rPr>
        <w:t>Тапти</w:t>
      </w:r>
      <w:proofErr w:type="spellEnd"/>
      <w:r w:rsidRPr="005E1393">
        <w:rPr>
          <w:rFonts w:ascii="Times New Roman" w:eastAsia="Times New Roman" w:hAnsi="Times New Roman" w:cs="Times New Roman"/>
          <w:sz w:val="28"/>
          <w:szCs w:val="28"/>
        </w:rPr>
        <w:t xml:space="preserve"> и многочисленные короткие реки, стекающие с западных склонов Западных Гат. Для рек, </w:t>
      </w:r>
      <w:r w:rsidRPr="005E1393">
        <w:rPr>
          <w:rFonts w:ascii="Times New Roman" w:eastAsia="Times New Roman" w:hAnsi="Times New Roman" w:cs="Times New Roman"/>
          <w:sz w:val="28"/>
          <w:szCs w:val="28"/>
        </w:rPr>
        <w:lastRenderedPageBreak/>
        <w:t>берущих начало в Гималаях (Ганг и Инд с притоками, Брахмапутра), характерно смешанное снегово-ледниковое и дождевое питание.</w:t>
      </w:r>
    </w:p>
    <w:p w14:paraId="6750A3EC" w14:textId="1767E75A" w:rsidR="005E1393" w:rsidRPr="005E1393" w:rsidRDefault="005E1393" w:rsidP="00443F22">
      <w:pPr>
        <w:spacing w:after="0" w:line="360" w:lineRule="auto"/>
        <w:ind w:firstLine="709"/>
        <w:jc w:val="both"/>
        <w:rPr>
          <w:rFonts w:ascii="Times New Roman" w:eastAsia="Times New Roman" w:hAnsi="Times New Roman" w:cs="Times New Roman"/>
          <w:sz w:val="28"/>
          <w:szCs w:val="28"/>
        </w:rPr>
      </w:pPr>
      <w:r w:rsidRPr="005E1393">
        <w:rPr>
          <w:rFonts w:ascii="Times New Roman" w:eastAsia="Times New Roman" w:hAnsi="Times New Roman" w:cs="Times New Roman"/>
          <w:sz w:val="28"/>
          <w:szCs w:val="28"/>
        </w:rPr>
        <w:t xml:space="preserve">В условиях высокого увлажнения на склонах Западных Гат и нагорья </w:t>
      </w:r>
      <w:proofErr w:type="spellStart"/>
      <w:r w:rsidRPr="005E1393">
        <w:rPr>
          <w:rFonts w:ascii="Times New Roman" w:eastAsia="Times New Roman" w:hAnsi="Times New Roman" w:cs="Times New Roman"/>
          <w:sz w:val="28"/>
          <w:szCs w:val="28"/>
        </w:rPr>
        <w:t>Шиллонг</w:t>
      </w:r>
      <w:proofErr w:type="spellEnd"/>
      <w:r w:rsidRPr="005E1393">
        <w:rPr>
          <w:rFonts w:ascii="Times New Roman" w:eastAsia="Times New Roman" w:hAnsi="Times New Roman" w:cs="Times New Roman"/>
          <w:sz w:val="28"/>
          <w:szCs w:val="28"/>
        </w:rPr>
        <w:t xml:space="preserve"> развиваются красно-жёлтые ферраллитные почвы, на плато </w:t>
      </w:r>
      <w:proofErr w:type="spellStart"/>
      <w:r w:rsidRPr="005E1393">
        <w:rPr>
          <w:rFonts w:ascii="Times New Roman" w:eastAsia="Times New Roman" w:hAnsi="Times New Roman" w:cs="Times New Roman"/>
          <w:sz w:val="28"/>
          <w:szCs w:val="28"/>
        </w:rPr>
        <w:t>Чхота-Нагпур</w:t>
      </w:r>
      <w:proofErr w:type="spellEnd"/>
      <w:r w:rsidRPr="005E1393">
        <w:rPr>
          <w:rFonts w:ascii="Times New Roman" w:eastAsia="Times New Roman" w:hAnsi="Times New Roman" w:cs="Times New Roman"/>
          <w:sz w:val="28"/>
          <w:szCs w:val="28"/>
        </w:rPr>
        <w:t xml:space="preserve"> – красные ферраллитные почвы, в условиях сезонно-влажного климата южной и северо-западной частей п-ова Индостан – </w:t>
      </w:r>
      <w:proofErr w:type="spellStart"/>
      <w:r w:rsidRPr="005E1393">
        <w:rPr>
          <w:rFonts w:ascii="Times New Roman" w:eastAsia="Times New Roman" w:hAnsi="Times New Roman" w:cs="Times New Roman"/>
          <w:sz w:val="28"/>
          <w:szCs w:val="28"/>
        </w:rPr>
        <w:t>феррозёмы</w:t>
      </w:r>
      <w:proofErr w:type="spellEnd"/>
      <w:r w:rsidRPr="005E1393">
        <w:rPr>
          <w:rFonts w:ascii="Times New Roman" w:eastAsia="Times New Roman" w:hAnsi="Times New Roman" w:cs="Times New Roman"/>
          <w:sz w:val="28"/>
          <w:szCs w:val="28"/>
        </w:rPr>
        <w:t>. На плоскогорье Декан сформировались чёрные слитые почвы (</w:t>
      </w:r>
      <w:proofErr w:type="spellStart"/>
      <w:r w:rsidRPr="005E1393">
        <w:rPr>
          <w:rFonts w:ascii="Times New Roman" w:eastAsia="Times New Roman" w:hAnsi="Times New Roman" w:cs="Times New Roman"/>
          <w:sz w:val="28"/>
          <w:szCs w:val="28"/>
        </w:rPr>
        <w:t>вертисоли</w:t>
      </w:r>
      <w:proofErr w:type="spellEnd"/>
      <w:r w:rsidRPr="005E1393">
        <w:rPr>
          <w:rFonts w:ascii="Times New Roman" w:eastAsia="Times New Roman" w:hAnsi="Times New Roman" w:cs="Times New Roman"/>
          <w:sz w:val="28"/>
          <w:szCs w:val="28"/>
        </w:rPr>
        <w:t xml:space="preserve">, </w:t>
      </w:r>
      <w:proofErr w:type="spellStart"/>
      <w:r w:rsidRPr="005E1393">
        <w:rPr>
          <w:rFonts w:ascii="Times New Roman" w:eastAsia="Times New Roman" w:hAnsi="Times New Roman" w:cs="Times New Roman"/>
          <w:sz w:val="28"/>
          <w:szCs w:val="28"/>
        </w:rPr>
        <w:t>регуры</w:t>
      </w:r>
      <w:proofErr w:type="spellEnd"/>
      <w:r w:rsidRPr="005E1393">
        <w:rPr>
          <w:rFonts w:ascii="Times New Roman" w:eastAsia="Times New Roman" w:hAnsi="Times New Roman" w:cs="Times New Roman"/>
          <w:sz w:val="28"/>
          <w:szCs w:val="28"/>
        </w:rPr>
        <w:t xml:space="preserve">, хлопковые почвы). Высоким плодородием отличаются переотложенные </w:t>
      </w:r>
      <w:proofErr w:type="spellStart"/>
      <w:r w:rsidRPr="005E1393">
        <w:rPr>
          <w:rFonts w:ascii="Times New Roman" w:eastAsia="Times New Roman" w:hAnsi="Times New Roman" w:cs="Times New Roman"/>
          <w:sz w:val="28"/>
          <w:szCs w:val="28"/>
        </w:rPr>
        <w:t>регуры</w:t>
      </w:r>
      <w:proofErr w:type="spellEnd"/>
      <w:r w:rsidRPr="005E1393">
        <w:rPr>
          <w:rFonts w:ascii="Times New Roman" w:eastAsia="Times New Roman" w:hAnsi="Times New Roman" w:cs="Times New Roman"/>
          <w:sz w:val="28"/>
          <w:szCs w:val="28"/>
        </w:rPr>
        <w:t xml:space="preserve"> речных долин. На западе Индии в пределах Большого </w:t>
      </w:r>
      <w:proofErr w:type="spellStart"/>
      <w:r w:rsidRPr="005E1393">
        <w:rPr>
          <w:rFonts w:ascii="Times New Roman" w:eastAsia="Times New Roman" w:hAnsi="Times New Roman" w:cs="Times New Roman"/>
          <w:sz w:val="28"/>
          <w:szCs w:val="28"/>
        </w:rPr>
        <w:t>Качского</w:t>
      </w:r>
      <w:proofErr w:type="spellEnd"/>
      <w:r w:rsidRPr="005E1393">
        <w:rPr>
          <w:rFonts w:ascii="Times New Roman" w:eastAsia="Times New Roman" w:hAnsi="Times New Roman" w:cs="Times New Roman"/>
          <w:sz w:val="28"/>
          <w:szCs w:val="28"/>
        </w:rPr>
        <w:t xml:space="preserve"> </w:t>
      </w:r>
      <w:proofErr w:type="spellStart"/>
      <w:r w:rsidRPr="005E1393">
        <w:rPr>
          <w:rFonts w:ascii="Times New Roman" w:eastAsia="Times New Roman" w:hAnsi="Times New Roman" w:cs="Times New Roman"/>
          <w:sz w:val="28"/>
          <w:szCs w:val="28"/>
        </w:rPr>
        <w:t>Ранна</w:t>
      </w:r>
      <w:proofErr w:type="spellEnd"/>
      <w:r w:rsidRPr="005E1393">
        <w:rPr>
          <w:rFonts w:ascii="Times New Roman" w:eastAsia="Times New Roman" w:hAnsi="Times New Roman" w:cs="Times New Roman"/>
          <w:sz w:val="28"/>
          <w:szCs w:val="28"/>
        </w:rPr>
        <w:t xml:space="preserve"> сформировались крупные массивы солончаков. В пустыне Тар развиты песчаные пустынные почвы. У подножий Гималаев формируются лугово-болотные тропические почвы, которые с высотой сменяются горными коричневыми почвами на западе и горными краснозёмами на востоке, выше господствуют горные бурозёмы и горно-луговые почвы. Значительная часть почв Индии деградирована вследствие активных эрозии и дефляции (ежегодные потери почв составляют около 5 млрд т). </w:t>
      </w:r>
    </w:p>
    <w:p w14:paraId="1BAD7000" w14:textId="77777777" w:rsidR="005E1393" w:rsidRPr="005E1393" w:rsidRDefault="005E1393" w:rsidP="00443F22">
      <w:pPr>
        <w:spacing w:after="0" w:line="360" w:lineRule="auto"/>
        <w:ind w:firstLine="709"/>
        <w:jc w:val="both"/>
        <w:rPr>
          <w:rFonts w:ascii="Times New Roman" w:eastAsia="Times New Roman" w:hAnsi="Times New Roman" w:cs="Times New Roman"/>
          <w:sz w:val="28"/>
          <w:szCs w:val="28"/>
        </w:rPr>
      </w:pPr>
      <w:r w:rsidRPr="005E1393">
        <w:rPr>
          <w:rFonts w:ascii="Times New Roman" w:eastAsia="Times New Roman" w:hAnsi="Times New Roman" w:cs="Times New Roman"/>
          <w:sz w:val="28"/>
          <w:szCs w:val="28"/>
        </w:rPr>
        <w:t xml:space="preserve">По уровню флористического разнообразия (свыше 45 тыс. видов растений, включая 18 660 видов высших растений, в том числе свыше 2 тыс. деревьев и кустарников) Индия занимает одно из ведущих мест в Азии. Эндемизм флоры достаточно высок: известен 141 эндемичный род высших растений, относящихся к 47 семействам, 4045 эндемичных видов цветковых растений. Основными центрами биологического разнообразия являются Западные Гаты, Восточные Гималаи, горы Северо-Востока Индии и </w:t>
      </w:r>
      <w:proofErr w:type="spellStart"/>
      <w:r w:rsidRPr="005E1393">
        <w:rPr>
          <w:rFonts w:ascii="Times New Roman" w:eastAsia="Times New Roman" w:hAnsi="Times New Roman" w:cs="Times New Roman"/>
          <w:sz w:val="28"/>
          <w:szCs w:val="28"/>
        </w:rPr>
        <w:t>Никобарские</w:t>
      </w:r>
      <w:proofErr w:type="spellEnd"/>
      <w:r w:rsidRPr="005E1393">
        <w:rPr>
          <w:rFonts w:ascii="Times New Roman" w:eastAsia="Times New Roman" w:hAnsi="Times New Roman" w:cs="Times New Roman"/>
          <w:sz w:val="28"/>
          <w:szCs w:val="28"/>
        </w:rPr>
        <w:t xml:space="preserve"> о-ва. К редким и исчезающим отнесено 482 вида высших растений. Многие представители индийской флоры введены в культуру по всему миру (гвоздичное дерево, коричное дерево, индийское манго, лиана чёрный перец и др.).</w:t>
      </w:r>
    </w:p>
    <w:p w14:paraId="56BCE3F8" w14:textId="0823322E" w:rsidR="005E1393" w:rsidRPr="005E1393" w:rsidRDefault="005E1393" w:rsidP="00443F22">
      <w:pPr>
        <w:spacing w:after="0" w:line="360" w:lineRule="auto"/>
        <w:ind w:firstLine="709"/>
        <w:jc w:val="both"/>
        <w:rPr>
          <w:rFonts w:ascii="Times New Roman" w:eastAsia="Times New Roman" w:hAnsi="Times New Roman" w:cs="Times New Roman"/>
          <w:sz w:val="28"/>
          <w:szCs w:val="28"/>
        </w:rPr>
      </w:pPr>
      <w:r w:rsidRPr="005E1393">
        <w:rPr>
          <w:rFonts w:ascii="Times New Roman" w:eastAsia="Times New Roman" w:hAnsi="Times New Roman" w:cs="Times New Roman"/>
          <w:sz w:val="28"/>
          <w:szCs w:val="28"/>
        </w:rPr>
        <w:lastRenderedPageBreak/>
        <w:t xml:space="preserve">В горах Гималаи и Каракорум отчётливо выражена высотная поясность. Подножия гор окаймляет узкая полоса заболоченных древесно-кустарниковых зарослей (т. н. </w:t>
      </w:r>
      <w:proofErr w:type="spellStart"/>
      <w:r w:rsidRPr="005E1393">
        <w:rPr>
          <w:rFonts w:ascii="Times New Roman" w:eastAsia="Times New Roman" w:hAnsi="Times New Roman" w:cs="Times New Roman"/>
          <w:sz w:val="28"/>
          <w:szCs w:val="28"/>
        </w:rPr>
        <w:t>тераи</w:t>
      </w:r>
      <w:proofErr w:type="spellEnd"/>
      <w:r w:rsidRPr="005E1393">
        <w:rPr>
          <w:rFonts w:ascii="Times New Roman" w:eastAsia="Times New Roman" w:hAnsi="Times New Roman" w:cs="Times New Roman"/>
          <w:sz w:val="28"/>
          <w:szCs w:val="28"/>
        </w:rPr>
        <w:t xml:space="preserve">). </w:t>
      </w:r>
    </w:p>
    <w:p w14:paraId="0D9354F9" w14:textId="521AA198" w:rsidR="005E1393" w:rsidRPr="00E22FAC" w:rsidRDefault="005E1393" w:rsidP="00E22FAC">
      <w:pPr>
        <w:pStyle w:val="a4"/>
        <w:spacing w:after="0" w:line="360" w:lineRule="auto"/>
        <w:ind w:left="0" w:firstLine="709"/>
        <w:jc w:val="both"/>
        <w:rPr>
          <w:rFonts w:ascii="Times New Roman" w:eastAsia="SimSun" w:hAnsi="Times New Roman" w:cs="Times New Roman"/>
          <w:color w:val="000000"/>
          <w:sz w:val="28"/>
          <w:szCs w:val="28"/>
          <w:lang w:eastAsia="zh-CN" w:bidi="ar"/>
        </w:rPr>
      </w:pPr>
      <w:r w:rsidRPr="005E1393">
        <w:rPr>
          <w:rFonts w:ascii="Times New Roman" w:eastAsia="Times New Roman" w:hAnsi="Times New Roman" w:cs="Times New Roman"/>
          <w:sz w:val="28"/>
          <w:szCs w:val="28"/>
        </w:rPr>
        <w:t xml:space="preserve">За 1901–2020 гг. население страны возросло более чем в 5,7 раза (с 238,4 млн до 1380 млн человек). Младенческая смертность – 28 ‰ (2019; 34,6 в 2007); показатель фертильности 2,2 ребёнка на 1 женщину (2,81 в 2007). Около 48 % населения Индии – женщины (в среднем на 100 женщин приходится 108 мужчин). Средний возраст населения 28,7 года (2020, мужчин – 28, женщин – 29,5; 24,8 в 2007). В возрастной структуре населения доля детей до 15 лет 26,6 % (2019; 31,8 % в 2007), лиц трудоспособного возраста (15–64 года) 67 % (63,1 % в 2007), лиц 65 лет и старше 6,4 % (5,1 % в 2007). Средняя ожидаемая продолжительность жизни (за 1901–2019 возросла почти втрое) – 69,7 года (мужчины – 68,1, женщины – 70,5) </w:t>
      </w:r>
      <w:r w:rsidR="00E22FAC">
        <w:rPr>
          <w:rFonts w:ascii="Times New Roman" w:eastAsia="Times New Roman" w:hAnsi="Times New Roman" w:cs="Times New Roman"/>
          <w:sz w:val="28"/>
          <w:szCs w:val="28"/>
        </w:rPr>
        <w:t>(</w:t>
      </w:r>
      <w:proofErr w:type="spellStart"/>
      <w:r w:rsidR="00E22FAC" w:rsidRPr="00ED5416">
        <w:rPr>
          <w:rFonts w:ascii="Times New Roman" w:eastAsia="SimSun" w:hAnsi="Times New Roman" w:cs="Times New Roman"/>
          <w:color w:val="000000"/>
          <w:sz w:val="28"/>
          <w:szCs w:val="28"/>
          <w:lang w:eastAsia="zh-CN" w:bidi="ar"/>
        </w:rPr>
        <w:t>Ульциферов</w:t>
      </w:r>
      <w:proofErr w:type="spellEnd"/>
      <w:r w:rsidR="00E22FAC" w:rsidRPr="00E22FAC">
        <w:rPr>
          <w:rFonts w:ascii="Times New Roman" w:eastAsia="SimSun" w:hAnsi="Times New Roman" w:cs="Times New Roman"/>
          <w:color w:val="000000"/>
          <w:sz w:val="28"/>
          <w:szCs w:val="28"/>
          <w:lang w:eastAsia="zh-CN" w:bidi="ar"/>
        </w:rPr>
        <w:t xml:space="preserve">, </w:t>
      </w:r>
      <w:r w:rsidR="00E22FAC" w:rsidRPr="00ED5416">
        <w:rPr>
          <w:rFonts w:ascii="Times New Roman" w:eastAsia="SimSun" w:hAnsi="Times New Roman" w:cs="Times New Roman"/>
          <w:color w:val="000000"/>
          <w:sz w:val="28"/>
          <w:szCs w:val="28"/>
          <w:lang w:eastAsia="zh-CN" w:bidi="ar"/>
        </w:rPr>
        <w:t>О</w:t>
      </w:r>
      <w:r w:rsidR="00E22FAC" w:rsidRPr="00E22FAC">
        <w:rPr>
          <w:rFonts w:ascii="Times New Roman" w:eastAsia="SimSun" w:hAnsi="Times New Roman" w:cs="Times New Roman"/>
          <w:color w:val="000000"/>
          <w:sz w:val="28"/>
          <w:szCs w:val="28"/>
          <w:lang w:eastAsia="zh-CN" w:bidi="ar"/>
        </w:rPr>
        <w:t xml:space="preserve">. </w:t>
      </w:r>
      <w:r w:rsidR="00E22FAC" w:rsidRPr="00ED5416">
        <w:rPr>
          <w:rFonts w:ascii="Times New Roman" w:eastAsia="SimSun" w:hAnsi="Times New Roman" w:cs="Times New Roman"/>
          <w:color w:val="000000"/>
          <w:sz w:val="28"/>
          <w:szCs w:val="28"/>
          <w:lang w:eastAsia="zh-CN" w:bidi="ar"/>
        </w:rPr>
        <w:t>Г</w:t>
      </w:r>
      <w:r w:rsidR="00E22FAC" w:rsidRPr="00E22FAC">
        <w:rPr>
          <w:rFonts w:ascii="Times New Roman" w:eastAsia="SimSun" w:hAnsi="Times New Roman" w:cs="Times New Roman"/>
          <w:color w:val="000000"/>
          <w:sz w:val="28"/>
          <w:szCs w:val="28"/>
          <w:lang w:eastAsia="zh-CN" w:bidi="ar"/>
        </w:rPr>
        <w:t>, 2006</w:t>
      </w:r>
      <w:r w:rsidR="00E22FAC">
        <w:rPr>
          <w:rFonts w:ascii="Times New Roman" w:eastAsia="SimSun" w:hAnsi="Times New Roman" w:cs="Times New Roman"/>
          <w:color w:val="000000"/>
          <w:sz w:val="28"/>
          <w:szCs w:val="28"/>
          <w:lang w:eastAsia="zh-CN" w:bidi="ar"/>
        </w:rPr>
        <w:t>)</w:t>
      </w:r>
      <w:r w:rsidRPr="005E1393">
        <w:rPr>
          <w:rFonts w:ascii="Times New Roman" w:eastAsia="Times New Roman" w:hAnsi="Times New Roman" w:cs="Times New Roman"/>
          <w:sz w:val="28"/>
          <w:szCs w:val="28"/>
        </w:rPr>
        <w:t>.</w:t>
      </w:r>
    </w:p>
    <w:p w14:paraId="682F8CE0" w14:textId="0DA49E71" w:rsidR="005E1393" w:rsidRPr="005E1393" w:rsidRDefault="005E1393" w:rsidP="00443F22">
      <w:pPr>
        <w:spacing w:after="0" w:line="360" w:lineRule="auto"/>
        <w:ind w:firstLine="709"/>
        <w:jc w:val="both"/>
        <w:rPr>
          <w:rFonts w:ascii="Times New Roman" w:eastAsia="Times New Roman" w:hAnsi="Times New Roman" w:cs="Times New Roman"/>
          <w:sz w:val="28"/>
          <w:szCs w:val="28"/>
        </w:rPr>
      </w:pPr>
      <w:r w:rsidRPr="005E1393">
        <w:rPr>
          <w:rFonts w:ascii="Times New Roman" w:eastAsia="Times New Roman" w:hAnsi="Times New Roman" w:cs="Times New Roman"/>
          <w:sz w:val="28"/>
          <w:szCs w:val="28"/>
        </w:rPr>
        <w:t>Средняя плотность населения высокая – 464,1 чел./км</w:t>
      </w:r>
      <w:r w:rsidRPr="005E1393">
        <w:rPr>
          <w:rFonts w:ascii="Times New Roman" w:eastAsia="Times New Roman" w:hAnsi="Times New Roman" w:cs="Times New Roman"/>
          <w:sz w:val="28"/>
          <w:szCs w:val="28"/>
          <w:vertAlign w:val="superscript"/>
        </w:rPr>
        <w:t>2</w:t>
      </w:r>
      <w:r w:rsidRPr="005E1393">
        <w:rPr>
          <w:rFonts w:ascii="Times New Roman" w:eastAsia="Times New Roman" w:hAnsi="Times New Roman" w:cs="Times New Roman"/>
          <w:sz w:val="28"/>
          <w:szCs w:val="28"/>
        </w:rPr>
        <w:t xml:space="preserve">. Исторически наиболее плотно заселены территории, расположенные на Индо-Гангской равнине (в штатах Пенджаб, </w:t>
      </w:r>
      <w:proofErr w:type="spellStart"/>
      <w:r w:rsidRPr="005E1393">
        <w:rPr>
          <w:rFonts w:ascii="Times New Roman" w:eastAsia="Times New Roman" w:hAnsi="Times New Roman" w:cs="Times New Roman"/>
          <w:sz w:val="28"/>
          <w:szCs w:val="28"/>
        </w:rPr>
        <w:t>Харьяна</w:t>
      </w:r>
      <w:proofErr w:type="spellEnd"/>
      <w:r w:rsidRPr="005E1393">
        <w:rPr>
          <w:rFonts w:ascii="Times New Roman" w:eastAsia="Times New Roman" w:hAnsi="Times New Roman" w:cs="Times New Roman"/>
          <w:sz w:val="28"/>
          <w:szCs w:val="28"/>
        </w:rPr>
        <w:t>, Уттар-Прадеш, Бихар и Западная Бенгалия сконцентрировано свыше 1/3 населения страны), прибрежные районы на западе (в основном штат Махараштра) и юге страны.</w:t>
      </w:r>
    </w:p>
    <w:p w14:paraId="033C64F7" w14:textId="2091D737" w:rsidR="005E1393" w:rsidRPr="00E22FAC" w:rsidRDefault="005E1393" w:rsidP="00E22FAC">
      <w:pPr>
        <w:pStyle w:val="a4"/>
        <w:spacing w:after="0" w:line="360" w:lineRule="auto"/>
        <w:ind w:left="0" w:firstLine="709"/>
        <w:jc w:val="both"/>
        <w:rPr>
          <w:rFonts w:ascii="Times New Roman" w:eastAsia="SimSun" w:hAnsi="Times New Roman" w:cs="Times New Roman"/>
          <w:color w:val="000000"/>
          <w:sz w:val="28"/>
          <w:szCs w:val="28"/>
          <w:lang w:eastAsia="zh-CN" w:bidi="ar"/>
        </w:rPr>
      </w:pPr>
      <w:r w:rsidRPr="005E1393">
        <w:rPr>
          <w:rFonts w:ascii="Times New Roman" w:eastAsia="Times New Roman" w:hAnsi="Times New Roman" w:cs="Times New Roman"/>
          <w:sz w:val="28"/>
          <w:szCs w:val="28"/>
        </w:rPr>
        <w:t xml:space="preserve">Около 65 % населения проживает в сельской местности (насчитывается более 600 тыс. деревень). Доля городского населения (35 % в 2020; около 30 % в 2007; 28 % в 1992; 14 % в 1941; 11 % в 1901) растёт медленно. Особенность урбанизации страны – быстрый рост больших городов. В Индии – 47 городов-миллионеров (с населением свыше 1 млн человек, 2011; 32 в 2007; 23 в 1991); в них проживает свыше 1/3 общего числа горожан. Крупнейшие города (млн человек, 2007): Мумбаи 13,1 (в агломерации 20,4), Дели 11,5 (18,0), Бангалор 5,3 (6,3), Колката 4,6 (14,9), Ченнаи 4,4 (7,1), Ахмадабад 3,8 (5,2), Хайдарабад 3,7 (6,1), Пуна 3,2 (4,9) </w:t>
      </w:r>
      <w:r w:rsidR="00E22FAC">
        <w:rPr>
          <w:rFonts w:ascii="Times New Roman" w:eastAsia="Times New Roman" w:hAnsi="Times New Roman" w:cs="Times New Roman"/>
          <w:sz w:val="28"/>
          <w:szCs w:val="28"/>
        </w:rPr>
        <w:t>(</w:t>
      </w:r>
      <w:proofErr w:type="spellStart"/>
      <w:r w:rsidR="00E22FAC" w:rsidRPr="00ED5416">
        <w:rPr>
          <w:rFonts w:ascii="Times New Roman" w:eastAsia="SimSun" w:hAnsi="Times New Roman" w:cs="Times New Roman"/>
          <w:color w:val="000000"/>
          <w:sz w:val="28"/>
          <w:szCs w:val="28"/>
          <w:lang w:eastAsia="zh-CN" w:bidi="ar"/>
        </w:rPr>
        <w:t>Ульциферов</w:t>
      </w:r>
      <w:proofErr w:type="spellEnd"/>
      <w:r w:rsidR="00E22FAC" w:rsidRPr="00E22FAC">
        <w:rPr>
          <w:rFonts w:ascii="Times New Roman" w:eastAsia="SimSun" w:hAnsi="Times New Roman" w:cs="Times New Roman"/>
          <w:color w:val="000000"/>
          <w:sz w:val="28"/>
          <w:szCs w:val="28"/>
          <w:lang w:eastAsia="zh-CN" w:bidi="ar"/>
        </w:rPr>
        <w:t xml:space="preserve">, </w:t>
      </w:r>
      <w:r w:rsidR="00E22FAC" w:rsidRPr="00ED5416">
        <w:rPr>
          <w:rFonts w:ascii="Times New Roman" w:eastAsia="SimSun" w:hAnsi="Times New Roman" w:cs="Times New Roman"/>
          <w:color w:val="000000"/>
          <w:sz w:val="28"/>
          <w:szCs w:val="28"/>
          <w:lang w:eastAsia="zh-CN" w:bidi="ar"/>
        </w:rPr>
        <w:t>О</w:t>
      </w:r>
      <w:r w:rsidR="00E22FAC" w:rsidRPr="00E22FAC">
        <w:rPr>
          <w:rFonts w:ascii="Times New Roman" w:eastAsia="SimSun" w:hAnsi="Times New Roman" w:cs="Times New Roman"/>
          <w:color w:val="000000"/>
          <w:sz w:val="28"/>
          <w:szCs w:val="28"/>
          <w:lang w:eastAsia="zh-CN" w:bidi="ar"/>
        </w:rPr>
        <w:t xml:space="preserve">. </w:t>
      </w:r>
      <w:r w:rsidR="00E22FAC" w:rsidRPr="00ED5416">
        <w:rPr>
          <w:rFonts w:ascii="Times New Roman" w:eastAsia="SimSun" w:hAnsi="Times New Roman" w:cs="Times New Roman"/>
          <w:color w:val="000000"/>
          <w:sz w:val="28"/>
          <w:szCs w:val="28"/>
          <w:lang w:eastAsia="zh-CN" w:bidi="ar"/>
        </w:rPr>
        <w:t>Г</w:t>
      </w:r>
      <w:r w:rsidR="00E22FAC" w:rsidRPr="00E22FAC">
        <w:rPr>
          <w:rFonts w:ascii="Times New Roman" w:eastAsia="SimSun" w:hAnsi="Times New Roman" w:cs="Times New Roman"/>
          <w:color w:val="000000"/>
          <w:sz w:val="28"/>
          <w:szCs w:val="28"/>
          <w:lang w:eastAsia="zh-CN" w:bidi="ar"/>
        </w:rPr>
        <w:t>, 2006</w:t>
      </w:r>
      <w:r w:rsidR="00E22FAC">
        <w:rPr>
          <w:rFonts w:ascii="Times New Roman" w:eastAsia="SimSun" w:hAnsi="Times New Roman" w:cs="Times New Roman"/>
          <w:color w:val="000000"/>
          <w:sz w:val="28"/>
          <w:szCs w:val="28"/>
          <w:lang w:eastAsia="zh-CN" w:bidi="ar"/>
        </w:rPr>
        <w:t>)</w:t>
      </w:r>
      <w:r w:rsidRPr="005E1393">
        <w:rPr>
          <w:rFonts w:ascii="Times New Roman" w:eastAsia="Times New Roman" w:hAnsi="Times New Roman" w:cs="Times New Roman"/>
          <w:sz w:val="28"/>
          <w:szCs w:val="28"/>
        </w:rPr>
        <w:t>.</w:t>
      </w:r>
    </w:p>
    <w:p w14:paraId="3EFA074F" w14:textId="77777777" w:rsidR="005E1393" w:rsidRPr="005E1393" w:rsidRDefault="005E1393" w:rsidP="00443F22">
      <w:pPr>
        <w:spacing w:after="0" w:line="360" w:lineRule="auto"/>
        <w:ind w:firstLine="709"/>
        <w:jc w:val="both"/>
        <w:rPr>
          <w:rFonts w:ascii="Times New Roman" w:eastAsia="Times New Roman" w:hAnsi="Times New Roman" w:cs="Times New Roman"/>
          <w:sz w:val="28"/>
          <w:szCs w:val="28"/>
        </w:rPr>
      </w:pPr>
      <w:r w:rsidRPr="005E1393">
        <w:rPr>
          <w:rFonts w:ascii="Times New Roman" w:eastAsia="Times New Roman" w:hAnsi="Times New Roman" w:cs="Times New Roman"/>
          <w:sz w:val="28"/>
          <w:szCs w:val="28"/>
        </w:rPr>
        <w:lastRenderedPageBreak/>
        <w:t>Сальдо внешних миграций отрицательное (−0,04 ‰, 2021; −0,05 ‰, 2007); граждане Индии выезжают в основном на работу в арабские государства (ОАЭ, Саудовскую Аравию и др.), страны Юго-Восточной Азии.</w:t>
      </w:r>
    </w:p>
    <w:p w14:paraId="61AB0F2D" w14:textId="77777777" w:rsidR="005E1393" w:rsidRDefault="005E1393" w:rsidP="00443F22">
      <w:pPr>
        <w:spacing w:after="0" w:line="360" w:lineRule="auto"/>
        <w:ind w:firstLine="709"/>
        <w:jc w:val="both"/>
        <w:rPr>
          <w:rFonts w:ascii="Times New Roman" w:eastAsia="Times New Roman" w:hAnsi="Times New Roman" w:cs="Times New Roman"/>
          <w:sz w:val="28"/>
          <w:szCs w:val="28"/>
        </w:rPr>
      </w:pPr>
      <w:r w:rsidRPr="005E1393">
        <w:rPr>
          <w:rFonts w:ascii="Times New Roman" w:eastAsia="Times New Roman" w:hAnsi="Times New Roman" w:cs="Times New Roman"/>
          <w:sz w:val="28"/>
          <w:szCs w:val="28"/>
        </w:rPr>
        <w:t>Крупнейшим штатом Индии по численности населения является Уттар-Прадеш (237,9 млн чел.), т. е. один индийский штат в 1,6 раз крупнее по количеству жителей, чем вся Россия. При этом он занимает площадь равную всего 240,9 тыс. км².</w:t>
      </w:r>
    </w:p>
    <w:p w14:paraId="38EAD4AF" w14:textId="00EDD78E" w:rsidR="005E1393" w:rsidRPr="00E22FAC" w:rsidRDefault="005E1393" w:rsidP="00E22FAC">
      <w:pPr>
        <w:pStyle w:val="a4"/>
        <w:spacing w:after="0" w:line="360" w:lineRule="auto"/>
        <w:ind w:left="0" w:firstLine="709"/>
        <w:jc w:val="both"/>
        <w:rPr>
          <w:rFonts w:ascii="Times New Roman" w:eastAsia="SimSun" w:hAnsi="Times New Roman" w:cs="Times New Roman"/>
          <w:color w:val="000000"/>
          <w:sz w:val="28"/>
          <w:szCs w:val="28"/>
          <w:lang w:val="en-US" w:eastAsia="zh-CN" w:bidi="ar"/>
        </w:rPr>
      </w:pPr>
      <w:r w:rsidRPr="005E1393">
        <w:rPr>
          <w:rFonts w:ascii="Times New Roman" w:eastAsia="Times New Roman" w:hAnsi="Times New Roman" w:cs="Times New Roman"/>
          <w:sz w:val="28"/>
          <w:szCs w:val="28"/>
        </w:rPr>
        <w:t xml:space="preserve">Индия – одна из крупнейших и экономически быстро развивающихся стран мира, с многоотраслевым и многоукладным хозяйством. По номинальному валовому внутреннему продукту (ВВП; 2,9 трлн долл. США; 2019) Индия заняла 5-е место в мире, по паритету покупательной способности (9,5 трлн долл.) – 3-е место. Среднедушевой доход в Индии – один из самых низких в мире: 2,1 тыс. долл. (2019) </w:t>
      </w:r>
      <w:r w:rsidR="00E22FAC">
        <w:rPr>
          <w:rFonts w:ascii="Times New Roman" w:eastAsia="Times New Roman" w:hAnsi="Times New Roman" w:cs="Times New Roman"/>
          <w:sz w:val="28"/>
          <w:szCs w:val="28"/>
        </w:rPr>
        <w:t>(</w:t>
      </w:r>
      <w:proofErr w:type="spellStart"/>
      <w:r w:rsidR="00E22FAC" w:rsidRPr="00ED5416">
        <w:rPr>
          <w:rFonts w:ascii="Times New Roman" w:eastAsia="SimSun" w:hAnsi="Times New Roman" w:cs="Times New Roman"/>
          <w:color w:val="000000"/>
          <w:sz w:val="28"/>
          <w:szCs w:val="28"/>
          <w:lang w:eastAsia="zh-CN" w:bidi="ar"/>
        </w:rPr>
        <w:t>Ульциферов</w:t>
      </w:r>
      <w:proofErr w:type="spellEnd"/>
      <w:r w:rsidR="00E22FAC" w:rsidRPr="00E22FAC">
        <w:rPr>
          <w:rFonts w:ascii="Times New Roman" w:eastAsia="SimSun" w:hAnsi="Times New Roman" w:cs="Times New Roman"/>
          <w:color w:val="000000"/>
          <w:sz w:val="28"/>
          <w:szCs w:val="28"/>
          <w:lang w:val="en-US" w:eastAsia="zh-CN" w:bidi="ar"/>
        </w:rPr>
        <w:t xml:space="preserve">, </w:t>
      </w:r>
      <w:r w:rsidR="00E22FAC" w:rsidRPr="00ED5416">
        <w:rPr>
          <w:rFonts w:ascii="Times New Roman" w:eastAsia="SimSun" w:hAnsi="Times New Roman" w:cs="Times New Roman"/>
          <w:color w:val="000000"/>
          <w:sz w:val="28"/>
          <w:szCs w:val="28"/>
          <w:lang w:eastAsia="zh-CN" w:bidi="ar"/>
        </w:rPr>
        <w:t>О</w:t>
      </w:r>
      <w:r w:rsidR="00E22FAC" w:rsidRPr="00E22FAC">
        <w:rPr>
          <w:rFonts w:ascii="Times New Roman" w:eastAsia="SimSun" w:hAnsi="Times New Roman" w:cs="Times New Roman"/>
          <w:color w:val="000000"/>
          <w:sz w:val="28"/>
          <w:szCs w:val="28"/>
          <w:lang w:val="en-US" w:eastAsia="zh-CN" w:bidi="ar"/>
        </w:rPr>
        <w:t xml:space="preserve">. </w:t>
      </w:r>
      <w:r w:rsidR="00E22FAC" w:rsidRPr="00ED5416">
        <w:rPr>
          <w:rFonts w:ascii="Times New Roman" w:eastAsia="SimSun" w:hAnsi="Times New Roman" w:cs="Times New Roman"/>
          <w:color w:val="000000"/>
          <w:sz w:val="28"/>
          <w:szCs w:val="28"/>
          <w:lang w:eastAsia="zh-CN" w:bidi="ar"/>
        </w:rPr>
        <w:t>Г</w:t>
      </w:r>
      <w:r w:rsidR="00E22FAC" w:rsidRPr="00E22FAC">
        <w:rPr>
          <w:rFonts w:ascii="Times New Roman" w:eastAsia="SimSun" w:hAnsi="Times New Roman" w:cs="Times New Roman"/>
          <w:color w:val="000000"/>
          <w:sz w:val="28"/>
          <w:szCs w:val="28"/>
          <w:lang w:val="en-US" w:eastAsia="zh-CN" w:bidi="ar"/>
        </w:rPr>
        <w:t>, 2006</w:t>
      </w:r>
      <w:r w:rsidR="00E22FAC">
        <w:rPr>
          <w:rFonts w:ascii="Times New Roman" w:eastAsia="SimSun" w:hAnsi="Times New Roman" w:cs="Times New Roman"/>
          <w:color w:val="000000"/>
          <w:sz w:val="28"/>
          <w:szCs w:val="28"/>
          <w:lang w:eastAsia="zh-CN" w:bidi="ar"/>
        </w:rPr>
        <w:t>)</w:t>
      </w:r>
      <w:r w:rsidRPr="005E1393">
        <w:rPr>
          <w:rFonts w:ascii="Times New Roman" w:eastAsia="Times New Roman" w:hAnsi="Times New Roman" w:cs="Times New Roman"/>
          <w:sz w:val="28"/>
          <w:szCs w:val="28"/>
        </w:rPr>
        <w:t xml:space="preserve">. </w:t>
      </w:r>
    </w:p>
    <w:p w14:paraId="23EE21AE" w14:textId="77777777" w:rsidR="005E1393" w:rsidRPr="005E1393" w:rsidRDefault="005E1393" w:rsidP="00443F22">
      <w:pPr>
        <w:spacing w:after="0" w:line="360" w:lineRule="auto"/>
        <w:ind w:firstLine="709"/>
        <w:jc w:val="both"/>
        <w:rPr>
          <w:rFonts w:ascii="Times New Roman" w:eastAsia="Times New Roman" w:hAnsi="Times New Roman" w:cs="Times New Roman"/>
          <w:sz w:val="28"/>
          <w:szCs w:val="28"/>
        </w:rPr>
      </w:pPr>
      <w:r w:rsidRPr="005E1393">
        <w:rPr>
          <w:rFonts w:ascii="Times New Roman" w:eastAsia="Times New Roman" w:hAnsi="Times New Roman" w:cs="Times New Roman"/>
          <w:sz w:val="28"/>
          <w:szCs w:val="28"/>
        </w:rPr>
        <w:t>За 2-ю половину 20 в. в экономике Индии произошли глубокие структурные изменения, повлиявшие на общий уровень её экономического развития и на место в мировом хозяйстве. Страна совершила переход от аграрной экономики к индустриальной и постиндустриальной в сложных условиях быстрого роста численности населения и ограниченного природно-ресурсного потенциала. Главной задачей экономического развития остаётся сокращение нищеты и безработицы.</w:t>
      </w:r>
    </w:p>
    <w:p w14:paraId="018EE8EE" w14:textId="2528D5F7" w:rsidR="005E1393" w:rsidRPr="005E1393" w:rsidRDefault="005E1393" w:rsidP="00443F22">
      <w:pPr>
        <w:spacing w:after="0" w:line="360" w:lineRule="auto"/>
        <w:ind w:firstLine="709"/>
        <w:jc w:val="both"/>
        <w:rPr>
          <w:rFonts w:ascii="Times New Roman" w:eastAsia="Times New Roman" w:hAnsi="Times New Roman" w:cs="Times New Roman"/>
          <w:sz w:val="28"/>
          <w:szCs w:val="28"/>
        </w:rPr>
      </w:pPr>
      <w:r w:rsidRPr="005E1393">
        <w:rPr>
          <w:rFonts w:ascii="Times New Roman" w:eastAsia="Times New Roman" w:hAnsi="Times New Roman" w:cs="Times New Roman"/>
          <w:sz w:val="28"/>
          <w:szCs w:val="28"/>
        </w:rPr>
        <w:t xml:space="preserve">Промышленность – один из ведущих секторов индийской экономики. На её долю приходится 27,5 % ВВП и 25,6 % общей численности занятых. По объёмам производства промышленной продукции Индия занимает 10-е место в мире. В структуре промышленного производства на долю обрабатывающей промышленности приходится 79,3 % стоимости промышленной продукции, горнодобывающей промышленности – 10,5 %, электроэнергетики – 10,2 % (2018). Ведущие отрасли промышленности: химическая (особенно нефтехимическая и фармацевтическая), лёгкая (в первую очередь, текстильная, швейная и кожевенно-обувная), пищевкусовая, машиностроение </w:t>
      </w:r>
      <w:r w:rsidRPr="005E1393">
        <w:rPr>
          <w:rFonts w:ascii="Times New Roman" w:eastAsia="Times New Roman" w:hAnsi="Times New Roman" w:cs="Times New Roman"/>
          <w:sz w:val="28"/>
          <w:szCs w:val="28"/>
        </w:rPr>
        <w:lastRenderedPageBreak/>
        <w:t>и металлообработка, чёрная и цветная металлургия, цементная и ювелирная. Характерны значительные различия в степени технической оснащённости предприятий различных отраслей промышленности. Ускоренными темпами развиваются высокотехнологические и наукоёмкие производства.</w:t>
      </w:r>
    </w:p>
    <w:p w14:paraId="58104E47" w14:textId="1705F8EC" w:rsidR="005E1393" w:rsidRPr="005E1393" w:rsidRDefault="005E1393" w:rsidP="00443F22">
      <w:pPr>
        <w:spacing w:after="0" w:line="360" w:lineRule="auto"/>
        <w:ind w:firstLine="709"/>
        <w:jc w:val="both"/>
        <w:rPr>
          <w:rFonts w:ascii="Times New Roman" w:eastAsia="Times New Roman" w:hAnsi="Times New Roman" w:cs="Times New Roman"/>
          <w:sz w:val="28"/>
          <w:szCs w:val="28"/>
        </w:rPr>
      </w:pPr>
      <w:r w:rsidRPr="005E1393">
        <w:rPr>
          <w:rFonts w:ascii="Times New Roman" w:eastAsia="Times New Roman" w:hAnsi="Times New Roman" w:cs="Times New Roman"/>
          <w:sz w:val="28"/>
          <w:szCs w:val="28"/>
        </w:rPr>
        <w:t>Промышленное производство малых, небольших и средних предприятий (МНСП) играет чрезвычайно важную роль в социально-экономическом развитии Индии. Индийский сектор МНСП – самый большой в мире после Китая; в нём действуют свыше 63,4 млн предприятий, в том числе 63,05 млн – мелких, 330 тыс. – небольших и 5 тыс. – средних (2019); на них приходится 78 % занятых в промышленности страны (2019). Самое большое число МНСП находится в штате Уттар-Прадеш (14,2 % общей численности), за ним следуют Западная Бенгалия (14 %), Тамилнад и Махараштра (по 8 %), Андхра-Прадеш, Гуджарат и Керала (по 7 %). На эти 7 штатов приходится около 2/3 занятых в сфере МНСП страны.</w:t>
      </w:r>
      <w:r w:rsidR="00313FE3" w:rsidRPr="00313FE3">
        <w:rPr>
          <w:rFonts w:ascii="Times New Roman" w:eastAsia="Times New Roman" w:hAnsi="Times New Roman" w:cs="Times New Roman"/>
          <w:sz w:val="28"/>
          <w:szCs w:val="28"/>
        </w:rPr>
        <w:t xml:space="preserve"> </w:t>
      </w:r>
      <w:r w:rsidRPr="005E1393">
        <w:rPr>
          <w:rFonts w:ascii="Times New Roman" w:eastAsia="Times New Roman" w:hAnsi="Times New Roman" w:cs="Times New Roman"/>
          <w:sz w:val="28"/>
          <w:szCs w:val="28"/>
        </w:rPr>
        <w:t>Традиционные отрасли МНСП – ручное производство тканей «</w:t>
      </w:r>
      <w:proofErr w:type="spellStart"/>
      <w:r w:rsidRPr="005E1393">
        <w:rPr>
          <w:rFonts w:ascii="Times New Roman" w:eastAsia="Times New Roman" w:hAnsi="Times New Roman" w:cs="Times New Roman"/>
          <w:sz w:val="28"/>
          <w:szCs w:val="28"/>
        </w:rPr>
        <w:t>кхади</w:t>
      </w:r>
      <w:proofErr w:type="spellEnd"/>
      <w:r w:rsidRPr="005E1393">
        <w:rPr>
          <w:rFonts w:ascii="Times New Roman" w:eastAsia="Times New Roman" w:hAnsi="Times New Roman" w:cs="Times New Roman"/>
          <w:sz w:val="28"/>
          <w:szCs w:val="28"/>
        </w:rPr>
        <w:t xml:space="preserve">» (представляющее культурное наследие), изготовление шёлковых тканей, </w:t>
      </w:r>
      <w:proofErr w:type="spellStart"/>
      <w:r w:rsidRPr="005E1393">
        <w:rPr>
          <w:rFonts w:ascii="Times New Roman" w:eastAsia="Times New Roman" w:hAnsi="Times New Roman" w:cs="Times New Roman"/>
          <w:sz w:val="28"/>
          <w:szCs w:val="28"/>
        </w:rPr>
        <w:t>койровых</w:t>
      </w:r>
      <w:proofErr w:type="spellEnd"/>
      <w:r w:rsidRPr="005E1393">
        <w:rPr>
          <w:rFonts w:ascii="Times New Roman" w:eastAsia="Times New Roman" w:hAnsi="Times New Roman" w:cs="Times New Roman"/>
          <w:sz w:val="28"/>
          <w:szCs w:val="28"/>
        </w:rPr>
        <w:t xml:space="preserve"> (из волокон кокосового ореха) и прочих ремесленных изделий.</w:t>
      </w:r>
    </w:p>
    <w:p w14:paraId="4E7F4C75" w14:textId="4948B0F4" w:rsidR="005E1393" w:rsidRPr="005E1393" w:rsidRDefault="005E1393" w:rsidP="00443F22">
      <w:pPr>
        <w:spacing w:after="0" w:line="360" w:lineRule="auto"/>
        <w:ind w:firstLine="709"/>
        <w:jc w:val="both"/>
        <w:rPr>
          <w:rFonts w:ascii="Times New Roman" w:eastAsia="Times New Roman" w:hAnsi="Times New Roman" w:cs="Times New Roman"/>
          <w:sz w:val="28"/>
          <w:szCs w:val="28"/>
        </w:rPr>
      </w:pPr>
      <w:r w:rsidRPr="005E1393">
        <w:rPr>
          <w:rFonts w:ascii="Times New Roman" w:eastAsia="Times New Roman" w:hAnsi="Times New Roman" w:cs="Times New Roman"/>
          <w:sz w:val="28"/>
          <w:szCs w:val="28"/>
        </w:rPr>
        <w:t xml:space="preserve">Индия – третий крупнейший мировой потребитель нефти (после США и Китая) и четвёртый крупнейший производитель и экспортёр нефтепродуктов. Страна имеет ограниченные нефтегазовые ресурсы. Разведанные запасы нефти оцениваются в 5 млрд т (0,5 % мировых). Собственная нефтедобыча удовлетворяет менее 1/5 потребностей страны. Индия вынуждена тратить огромные средства на ввоз нефти, составляющие 30–40 % её общих импортных расходов. </w:t>
      </w:r>
    </w:p>
    <w:p w14:paraId="56412FDB" w14:textId="47C77175" w:rsidR="00FC3C8C" w:rsidRPr="00EE2F40" w:rsidRDefault="00F2407B" w:rsidP="00EE2F40">
      <w:pPr>
        <w:spacing w:after="0" w:line="360" w:lineRule="auto"/>
        <w:ind w:firstLine="709"/>
        <w:jc w:val="both"/>
        <w:rPr>
          <w:rFonts w:ascii="Times New Roman" w:hAnsi="Times New Roman" w:cs="Times New Roman"/>
          <w:b/>
          <w:bCs/>
          <w:sz w:val="28"/>
          <w:szCs w:val="28"/>
        </w:rPr>
      </w:pPr>
      <w:r w:rsidRPr="005E1393">
        <w:rPr>
          <w:rFonts w:ascii="Times New Roman" w:hAnsi="Times New Roman" w:cs="Times New Roman"/>
          <w:b/>
          <w:bCs/>
          <w:sz w:val="28"/>
          <w:szCs w:val="28"/>
        </w:rPr>
        <w:t xml:space="preserve">2 </w:t>
      </w:r>
      <w:r w:rsidR="00FC3C8C" w:rsidRPr="00FC3C8C">
        <w:rPr>
          <w:rFonts w:ascii="Times New Roman" w:hAnsi="Times New Roman" w:cs="Times New Roman"/>
          <w:b/>
          <w:bCs/>
          <w:sz w:val="28"/>
          <w:szCs w:val="28"/>
        </w:rPr>
        <w:t>Этнокультурное разнообразие населения Индии</w:t>
      </w:r>
      <w:r w:rsidR="00EE2F40">
        <w:rPr>
          <w:rFonts w:ascii="Times New Roman" w:hAnsi="Times New Roman" w:cs="Times New Roman"/>
          <w:b/>
          <w:bCs/>
          <w:sz w:val="28"/>
          <w:szCs w:val="28"/>
        </w:rPr>
        <w:t xml:space="preserve">. </w:t>
      </w:r>
      <w:r w:rsidR="00FC3C8C" w:rsidRPr="00FC3C8C">
        <w:rPr>
          <w:rFonts w:ascii="Times New Roman" w:eastAsia="Times New Roman" w:hAnsi="Times New Roman" w:cs="Times New Roman"/>
          <w:sz w:val="28"/>
          <w:szCs w:val="28"/>
        </w:rPr>
        <w:t>Индия – одна из самых многонациональных стран мира. Согласно результатам переписи населения 2011 г., среди индийцев подавляющее большинство (78 %) составляют индоарийские народы (</w:t>
      </w:r>
      <w:proofErr w:type="spellStart"/>
      <w:r w:rsidR="00FC3C8C" w:rsidRPr="00FC3C8C">
        <w:rPr>
          <w:rFonts w:ascii="Times New Roman" w:eastAsia="Times New Roman" w:hAnsi="Times New Roman" w:cs="Times New Roman"/>
          <w:sz w:val="28"/>
          <w:szCs w:val="28"/>
        </w:rPr>
        <w:t>хиндиязычные</w:t>
      </w:r>
      <w:proofErr w:type="spellEnd"/>
      <w:r w:rsidR="00FC3C8C" w:rsidRPr="00FC3C8C">
        <w:rPr>
          <w:rFonts w:ascii="Times New Roman" w:eastAsia="Times New Roman" w:hAnsi="Times New Roman" w:cs="Times New Roman"/>
          <w:sz w:val="28"/>
          <w:szCs w:val="28"/>
        </w:rPr>
        <w:t xml:space="preserve"> – 43,6 %, </w:t>
      </w:r>
      <w:proofErr w:type="spellStart"/>
      <w:r w:rsidR="00FC3C8C" w:rsidRPr="00FC3C8C">
        <w:rPr>
          <w:rFonts w:ascii="Times New Roman" w:eastAsia="Times New Roman" w:hAnsi="Times New Roman" w:cs="Times New Roman"/>
          <w:sz w:val="28"/>
          <w:szCs w:val="28"/>
        </w:rPr>
        <w:t>урдуязычные</w:t>
      </w:r>
      <w:proofErr w:type="spellEnd"/>
      <w:r w:rsidR="00FC3C8C" w:rsidRPr="00FC3C8C">
        <w:rPr>
          <w:rFonts w:ascii="Times New Roman" w:eastAsia="Times New Roman" w:hAnsi="Times New Roman" w:cs="Times New Roman"/>
          <w:sz w:val="28"/>
          <w:szCs w:val="28"/>
        </w:rPr>
        <w:t xml:space="preserve"> – 4,5 %; бенгальцы – 8 %, маратхи – 6,8 %, </w:t>
      </w:r>
      <w:proofErr w:type="spellStart"/>
      <w:r w:rsidR="00FC3C8C" w:rsidRPr="00FC3C8C">
        <w:rPr>
          <w:rFonts w:ascii="Times New Roman" w:eastAsia="Times New Roman" w:hAnsi="Times New Roman" w:cs="Times New Roman"/>
          <w:sz w:val="28"/>
          <w:szCs w:val="28"/>
        </w:rPr>
        <w:t>гуджаратцы</w:t>
      </w:r>
      <w:proofErr w:type="spellEnd"/>
      <w:r w:rsidR="00FC3C8C" w:rsidRPr="00FC3C8C">
        <w:rPr>
          <w:rFonts w:ascii="Times New Roman" w:eastAsia="Times New Roman" w:hAnsi="Times New Roman" w:cs="Times New Roman"/>
          <w:sz w:val="28"/>
          <w:szCs w:val="28"/>
        </w:rPr>
        <w:t xml:space="preserve"> – 4,5 %, ория – 3,1 %, </w:t>
      </w:r>
      <w:r w:rsidR="00FC3C8C" w:rsidRPr="00FC3C8C">
        <w:rPr>
          <w:rFonts w:ascii="Times New Roman" w:eastAsia="Times New Roman" w:hAnsi="Times New Roman" w:cs="Times New Roman"/>
          <w:sz w:val="28"/>
          <w:szCs w:val="28"/>
        </w:rPr>
        <w:lastRenderedPageBreak/>
        <w:t xml:space="preserve">пенджабцы – 2,7 %, </w:t>
      </w:r>
      <w:proofErr w:type="spellStart"/>
      <w:r w:rsidR="00FC3C8C" w:rsidRPr="00FC3C8C">
        <w:rPr>
          <w:rFonts w:ascii="Times New Roman" w:eastAsia="Times New Roman" w:hAnsi="Times New Roman" w:cs="Times New Roman"/>
          <w:sz w:val="28"/>
          <w:szCs w:val="28"/>
        </w:rPr>
        <w:t>ассамцы</w:t>
      </w:r>
      <w:proofErr w:type="spellEnd"/>
      <w:r w:rsidR="00FC3C8C" w:rsidRPr="00FC3C8C">
        <w:rPr>
          <w:rFonts w:ascii="Times New Roman" w:eastAsia="Times New Roman" w:hAnsi="Times New Roman" w:cs="Times New Roman"/>
          <w:sz w:val="28"/>
          <w:szCs w:val="28"/>
        </w:rPr>
        <w:t xml:space="preserve"> – 1,2 %, </w:t>
      </w:r>
      <w:proofErr w:type="spellStart"/>
      <w:r w:rsidR="00FC3C8C" w:rsidRPr="00FC3C8C">
        <w:rPr>
          <w:rFonts w:ascii="Times New Roman" w:eastAsia="Times New Roman" w:hAnsi="Times New Roman" w:cs="Times New Roman"/>
          <w:sz w:val="28"/>
          <w:szCs w:val="28"/>
        </w:rPr>
        <w:t>бихарцы</w:t>
      </w:r>
      <w:proofErr w:type="spellEnd"/>
      <w:r w:rsidR="00FC3C8C" w:rsidRPr="00FC3C8C">
        <w:rPr>
          <w:rFonts w:ascii="Times New Roman" w:eastAsia="Times New Roman" w:hAnsi="Times New Roman" w:cs="Times New Roman"/>
          <w:sz w:val="28"/>
          <w:szCs w:val="28"/>
        </w:rPr>
        <w:t xml:space="preserve"> – 1,1 %, конкани – 0,1 % и др.); на одном из </w:t>
      </w:r>
      <w:proofErr w:type="spellStart"/>
      <w:r w:rsidR="00FC3C8C" w:rsidRPr="00FC3C8C">
        <w:rPr>
          <w:rFonts w:ascii="Times New Roman" w:eastAsia="Times New Roman" w:hAnsi="Times New Roman" w:cs="Times New Roman"/>
          <w:sz w:val="28"/>
          <w:szCs w:val="28"/>
        </w:rPr>
        <w:t>дардских</w:t>
      </w:r>
      <w:proofErr w:type="spellEnd"/>
      <w:r w:rsidR="00FC3C8C" w:rsidRPr="00FC3C8C">
        <w:rPr>
          <w:rFonts w:ascii="Times New Roman" w:eastAsia="Times New Roman" w:hAnsi="Times New Roman" w:cs="Times New Roman"/>
          <w:sz w:val="28"/>
          <w:szCs w:val="28"/>
        </w:rPr>
        <w:t xml:space="preserve"> языков говорят кашмирцы (0,5 %). Дравидов насчитывается 19,6 % (телугу – 6,7 %, тамилы – 5,7 %, каннара – 3,6 %, малаяли – 2,8 %, </w:t>
      </w:r>
      <w:proofErr w:type="spellStart"/>
      <w:r w:rsidR="00FC3C8C" w:rsidRPr="00FC3C8C">
        <w:rPr>
          <w:rFonts w:ascii="Times New Roman" w:eastAsia="Times New Roman" w:hAnsi="Times New Roman" w:cs="Times New Roman"/>
          <w:sz w:val="28"/>
          <w:szCs w:val="28"/>
        </w:rPr>
        <w:t>тода</w:t>
      </w:r>
      <w:proofErr w:type="spellEnd"/>
      <w:r w:rsidR="00FC3C8C" w:rsidRPr="00FC3C8C">
        <w:rPr>
          <w:rFonts w:ascii="Times New Roman" w:eastAsia="Times New Roman" w:hAnsi="Times New Roman" w:cs="Times New Roman"/>
          <w:sz w:val="28"/>
          <w:szCs w:val="28"/>
        </w:rPr>
        <w:t xml:space="preserve">, </w:t>
      </w:r>
      <w:proofErr w:type="spellStart"/>
      <w:r w:rsidR="00FC3C8C" w:rsidRPr="00FC3C8C">
        <w:rPr>
          <w:rFonts w:ascii="Times New Roman" w:eastAsia="Times New Roman" w:hAnsi="Times New Roman" w:cs="Times New Roman"/>
          <w:sz w:val="28"/>
          <w:szCs w:val="28"/>
        </w:rPr>
        <w:t>гонды</w:t>
      </w:r>
      <w:proofErr w:type="spellEnd"/>
      <w:r w:rsidR="00FC3C8C" w:rsidRPr="00FC3C8C">
        <w:rPr>
          <w:rFonts w:ascii="Times New Roman" w:eastAsia="Times New Roman" w:hAnsi="Times New Roman" w:cs="Times New Roman"/>
          <w:sz w:val="28"/>
          <w:szCs w:val="28"/>
        </w:rPr>
        <w:t xml:space="preserve">, </w:t>
      </w:r>
      <w:proofErr w:type="spellStart"/>
      <w:r w:rsidR="00FC3C8C" w:rsidRPr="00FC3C8C">
        <w:rPr>
          <w:rFonts w:ascii="Times New Roman" w:eastAsia="Times New Roman" w:hAnsi="Times New Roman" w:cs="Times New Roman"/>
          <w:sz w:val="28"/>
          <w:szCs w:val="28"/>
        </w:rPr>
        <w:t>кхонды</w:t>
      </w:r>
      <w:proofErr w:type="spellEnd"/>
      <w:r w:rsidR="00FC3C8C" w:rsidRPr="00FC3C8C">
        <w:rPr>
          <w:rFonts w:ascii="Times New Roman" w:eastAsia="Times New Roman" w:hAnsi="Times New Roman" w:cs="Times New Roman"/>
          <w:sz w:val="28"/>
          <w:szCs w:val="28"/>
        </w:rPr>
        <w:t xml:space="preserve">, </w:t>
      </w:r>
      <w:proofErr w:type="spellStart"/>
      <w:r w:rsidR="00FC3C8C" w:rsidRPr="00FC3C8C">
        <w:rPr>
          <w:rFonts w:ascii="Times New Roman" w:eastAsia="Times New Roman" w:hAnsi="Times New Roman" w:cs="Times New Roman"/>
          <w:sz w:val="28"/>
          <w:szCs w:val="28"/>
        </w:rPr>
        <w:t>ораоны</w:t>
      </w:r>
      <w:proofErr w:type="spellEnd"/>
      <w:r w:rsidR="00FC3C8C" w:rsidRPr="00FC3C8C">
        <w:rPr>
          <w:rFonts w:ascii="Times New Roman" w:eastAsia="Times New Roman" w:hAnsi="Times New Roman" w:cs="Times New Roman"/>
          <w:sz w:val="28"/>
          <w:szCs w:val="28"/>
        </w:rPr>
        <w:t xml:space="preserve"> и др.), народов, говорящих на австроазиатских языках, – около 2,4 % (группы мунда – 1,3 %: санталы – 0,6 %, мунда – 0,3 %, хо – 0,1 %, </w:t>
      </w:r>
      <w:proofErr w:type="spellStart"/>
      <w:r w:rsidR="00FC3C8C" w:rsidRPr="00FC3C8C">
        <w:rPr>
          <w:rFonts w:ascii="Times New Roman" w:eastAsia="Times New Roman" w:hAnsi="Times New Roman" w:cs="Times New Roman"/>
          <w:sz w:val="28"/>
          <w:szCs w:val="28"/>
        </w:rPr>
        <w:t>бирхоры</w:t>
      </w:r>
      <w:proofErr w:type="spellEnd"/>
      <w:r w:rsidR="00FC3C8C" w:rsidRPr="00FC3C8C">
        <w:rPr>
          <w:rFonts w:ascii="Times New Roman" w:eastAsia="Times New Roman" w:hAnsi="Times New Roman" w:cs="Times New Roman"/>
          <w:sz w:val="28"/>
          <w:szCs w:val="28"/>
        </w:rPr>
        <w:t xml:space="preserve"> и другие; говорящие на одном из мон-кхмерских языков кхаси – 0,1 %), тибето-бирманских народов – 1 % (нага – 0,2 %, </w:t>
      </w:r>
      <w:proofErr w:type="spellStart"/>
      <w:r w:rsidR="00FC3C8C" w:rsidRPr="00FC3C8C">
        <w:rPr>
          <w:rFonts w:ascii="Times New Roman" w:eastAsia="Times New Roman" w:hAnsi="Times New Roman" w:cs="Times New Roman"/>
          <w:sz w:val="28"/>
          <w:szCs w:val="28"/>
        </w:rPr>
        <w:t>бодо</w:t>
      </w:r>
      <w:proofErr w:type="spellEnd"/>
      <w:r w:rsidR="00FC3C8C" w:rsidRPr="00FC3C8C">
        <w:rPr>
          <w:rFonts w:ascii="Times New Roman" w:eastAsia="Times New Roman" w:hAnsi="Times New Roman" w:cs="Times New Roman"/>
          <w:sz w:val="28"/>
          <w:szCs w:val="28"/>
        </w:rPr>
        <w:t xml:space="preserve"> – 0,2 %, манипури – 0,12 %, куки-чин – 0,1 %, в том числе </w:t>
      </w:r>
      <w:proofErr w:type="spellStart"/>
      <w:r w:rsidR="00FC3C8C" w:rsidRPr="00FC3C8C">
        <w:rPr>
          <w:rFonts w:ascii="Times New Roman" w:eastAsia="Times New Roman" w:hAnsi="Times New Roman" w:cs="Times New Roman"/>
          <w:sz w:val="28"/>
          <w:szCs w:val="28"/>
        </w:rPr>
        <w:t>гаро</w:t>
      </w:r>
      <w:proofErr w:type="spellEnd"/>
      <w:r w:rsidR="00FC3C8C" w:rsidRPr="00FC3C8C">
        <w:rPr>
          <w:rFonts w:ascii="Times New Roman" w:eastAsia="Times New Roman" w:hAnsi="Times New Roman" w:cs="Times New Roman"/>
          <w:sz w:val="28"/>
          <w:szCs w:val="28"/>
        </w:rPr>
        <w:t xml:space="preserve"> – 0,08 %, </w:t>
      </w:r>
      <w:proofErr w:type="spellStart"/>
      <w:r w:rsidR="00FC3C8C" w:rsidRPr="00FC3C8C">
        <w:rPr>
          <w:rFonts w:ascii="Times New Roman" w:eastAsia="Times New Roman" w:hAnsi="Times New Roman" w:cs="Times New Roman"/>
          <w:sz w:val="28"/>
          <w:szCs w:val="28"/>
        </w:rPr>
        <w:t>трипури</w:t>
      </w:r>
      <w:proofErr w:type="spellEnd"/>
      <w:r w:rsidR="00FC3C8C" w:rsidRPr="00FC3C8C">
        <w:rPr>
          <w:rFonts w:ascii="Times New Roman" w:eastAsia="Times New Roman" w:hAnsi="Times New Roman" w:cs="Times New Roman"/>
          <w:sz w:val="28"/>
          <w:szCs w:val="28"/>
        </w:rPr>
        <w:t xml:space="preserve"> – 0,08 %, </w:t>
      </w:r>
      <w:proofErr w:type="spellStart"/>
      <w:r w:rsidR="00FC3C8C" w:rsidRPr="00FC3C8C">
        <w:rPr>
          <w:rFonts w:ascii="Times New Roman" w:eastAsia="Times New Roman" w:hAnsi="Times New Roman" w:cs="Times New Roman"/>
          <w:sz w:val="28"/>
          <w:szCs w:val="28"/>
        </w:rPr>
        <w:t>мизо</w:t>
      </w:r>
      <w:proofErr w:type="spellEnd"/>
      <w:r w:rsidR="00FC3C8C" w:rsidRPr="00FC3C8C">
        <w:rPr>
          <w:rFonts w:ascii="Times New Roman" w:eastAsia="Times New Roman" w:hAnsi="Times New Roman" w:cs="Times New Roman"/>
          <w:sz w:val="28"/>
          <w:szCs w:val="28"/>
        </w:rPr>
        <w:t xml:space="preserve"> – 0,07 %, мири – 0,05 %, </w:t>
      </w:r>
      <w:proofErr w:type="spellStart"/>
      <w:r w:rsidR="00FC3C8C" w:rsidRPr="00FC3C8C">
        <w:rPr>
          <w:rFonts w:ascii="Times New Roman" w:eastAsia="Times New Roman" w:hAnsi="Times New Roman" w:cs="Times New Roman"/>
          <w:sz w:val="28"/>
          <w:szCs w:val="28"/>
        </w:rPr>
        <w:t>бхотия</w:t>
      </w:r>
      <w:proofErr w:type="spellEnd"/>
      <w:r w:rsidR="00FC3C8C" w:rsidRPr="00FC3C8C">
        <w:rPr>
          <w:rFonts w:ascii="Times New Roman" w:eastAsia="Times New Roman" w:hAnsi="Times New Roman" w:cs="Times New Roman"/>
          <w:sz w:val="28"/>
          <w:szCs w:val="28"/>
        </w:rPr>
        <w:t xml:space="preserve"> – 0,02 %, тибетцы, </w:t>
      </w:r>
      <w:proofErr w:type="spellStart"/>
      <w:r w:rsidR="00FC3C8C" w:rsidRPr="00FC3C8C">
        <w:rPr>
          <w:rFonts w:ascii="Times New Roman" w:eastAsia="Times New Roman" w:hAnsi="Times New Roman" w:cs="Times New Roman"/>
          <w:sz w:val="28"/>
          <w:szCs w:val="28"/>
        </w:rPr>
        <w:t>дафла</w:t>
      </w:r>
      <w:proofErr w:type="spellEnd"/>
      <w:r w:rsidR="00FC3C8C" w:rsidRPr="00FC3C8C">
        <w:rPr>
          <w:rFonts w:ascii="Times New Roman" w:eastAsia="Times New Roman" w:hAnsi="Times New Roman" w:cs="Times New Roman"/>
          <w:sz w:val="28"/>
          <w:szCs w:val="28"/>
        </w:rPr>
        <w:t xml:space="preserve">, </w:t>
      </w:r>
      <w:proofErr w:type="spellStart"/>
      <w:r w:rsidR="00FC3C8C" w:rsidRPr="00FC3C8C">
        <w:rPr>
          <w:rFonts w:ascii="Times New Roman" w:eastAsia="Times New Roman" w:hAnsi="Times New Roman" w:cs="Times New Roman"/>
          <w:sz w:val="28"/>
          <w:szCs w:val="28"/>
        </w:rPr>
        <w:t>апатани</w:t>
      </w:r>
      <w:proofErr w:type="spellEnd"/>
      <w:r w:rsidR="00FC3C8C" w:rsidRPr="00FC3C8C">
        <w:rPr>
          <w:rFonts w:ascii="Times New Roman" w:eastAsia="Times New Roman" w:hAnsi="Times New Roman" w:cs="Times New Roman"/>
          <w:sz w:val="28"/>
          <w:szCs w:val="28"/>
        </w:rPr>
        <w:t xml:space="preserve"> и др.) </w:t>
      </w:r>
      <w:r w:rsidR="00E22FAC">
        <w:rPr>
          <w:rFonts w:ascii="Times New Roman" w:eastAsia="Times New Roman" w:hAnsi="Times New Roman" w:cs="Times New Roman"/>
          <w:sz w:val="28"/>
          <w:szCs w:val="28"/>
        </w:rPr>
        <w:t>(</w:t>
      </w:r>
      <w:r w:rsidR="00E22FAC" w:rsidRPr="00EE2F40">
        <w:rPr>
          <w:rFonts w:ascii="Times New Roman" w:eastAsia="SimSun" w:hAnsi="Times New Roman" w:cs="Times New Roman"/>
          <w:color w:val="000000"/>
          <w:sz w:val="28"/>
          <w:szCs w:val="28"/>
          <w:lang w:val="en-US" w:eastAsia="zh-CN" w:bidi="ar"/>
        </w:rPr>
        <w:t xml:space="preserve">Religious demography of Indian states and territories... </w:t>
      </w:r>
      <w:r w:rsidR="00E22FAC" w:rsidRPr="00ED5416">
        <w:rPr>
          <w:rFonts w:ascii="Times New Roman" w:eastAsia="SimSun" w:hAnsi="Times New Roman" w:cs="Times New Roman"/>
          <w:color w:val="000000"/>
          <w:sz w:val="28"/>
          <w:szCs w:val="28"/>
          <w:lang w:eastAsia="zh-CN" w:bidi="ar"/>
        </w:rPr>
        <w:t>[Электронный ресурс]</w:t>
      </w:r>
      <w:r w:rsidR="00E22FAC">
        <w:rPr>
          <w:rFonts w:ascii="Times New Roman" w:eastAsia="SimSun" w:hAnsi="Times New Roman" w:cs="Times New Roman"/>
          <w:color w:val="000000"/>
          <w:sz w:val="28"/>
          <w:szCs w:val="28"/>
          <w:lang w:eastAsia="zh-CN" w:bidi="ar"/>
        </w:rPr>
        <w:t xml:space="preserve">, </w:t>
      </w:r>
      <w:r w:rsidR="00E22FAC" w:rsidRPr="00ED5416">
        <w:rPr>
          <w:rFonts w:ascii="Times New Roman" w:eastAsia="SimSun" w:hAnsi="Times New Roman" w:cs="Times New Roman"/>
          <w:color w:val="000000"/>
          <w:sz w:val="28"/>
          <w:szCs w:val="28"/>
          <w:lang w:eastAsia="zh-CN" w:bidi="ar"/>
        </w:rPr>
        <w:t>2026</w:t>
      </w:r>
      <w:r w:rsidR="00E22FAC">
        <w:rPr>
          <w:rFonts w:ascii="Times New Roman" w:eastAsia="SimSun" w:hAnsi="Times New Roman" w:cs="Times New Roman"/>
          <w:color w:val="000000"/>
          <w:sz w:val="28"/>
          <w:szCs w:val="28"/>
          <w:lang w:eastAsia="zh-CN" w:bidi="ar"/>
        </w:rPr>
        <w:t>)</w:t>
      </w:r>
      <w:r w:rsidR="00FC3C8C" w:rsidRPr="00FC3C8C">
        <w:rPr>
          <w:rFonts w:ascii="Times New Roman" w:eastAsia="Times New Roman" w:hAnsi="Times New Roman" w:cs="Times New Roman"/>
          <w:sz w:val="28"/>
          <w:szCs w:val="28"/>
        </w:rPr>
        <w:t>.</w:t>
      </w:r>
    </w:p>
    <w:p w14:paraId="0BDB82CA" w14:textId="6B21E0D0" w:rsidR="00313FE3" w:rsidRPr="0087207C" w:rsidRDefault="00313FE3" w:rsidP="0087207C">
      <w:pPr>
        <w:pStyle w:val="a4"/>
        <w:spacing w:after="0" w:line="360" w:lineRule="auto"/>
        <w:ind w:left="0" w:firstLine="709"/>
        <w:jc w:val="both"/>
        <w:rPr>
          <w:rFonts w:ascii="Times New Roman" w:eastAsia="SimSun" w:hAnsi="Times New Roman" w:cs="Times New Roman"/>
          <w:color w:val="000000"/>
          <w:sz w:val="28"/>
          <w:szCs w:val="28"/>
          <w:lang w:eastAsia="zh-CN" w:bidi="ar"/>
        </w:rPr>
      </w:pPr>
      <w:r w:rsidRPr="00313FE3">
        <w:rPr>
          <w:rFonts w:ascii="Times New Roman" w:eastAsia="Times New Roman" w:hAnsi="Times New Roman" w:cs="Times New Roman"/>
          <w:sz w:val="28"/>
          <w:szCs w:val="28"/>
        </w:rPr>
        <w:t xml:space="preserve">Религия была важнейшим аспектом индийского общества на протяжении веков. Конфессиональное пространство Индии образовано в результате «пересечения» </w:t>
      </w:r>
      <w:proofErr w:type="spellStart"/>
      <w:r w:rsidRPr="00313FE3">
        <w:rPr>
          <w:rFonts w:ascii="Times New Roman" w:eastAsia="Times New Roman" w:hAnsi="Times New Roman" w:cs="Times New Roman"/>
          <w:sz w:val="28"/>
          <w:szCs w:val="28"/>
        </w:rPr>
        <w:t>геопространств</w:t>
      </w:r>
      <w:proofErr w:type="spellEnd"/>
      <w:r w:rsidRPr="00313FE3">
        <w:rPr>
          <w:rFonts w:ascii="Times New Roman" w:eastAsia="Times New Roman" w:hAnsi="Times New Roman" w:cs="Times New Roman"/>
          <w:sz w:val="28"/>
          <w:szCs w:val="28"/>
        </w:rPr>
        <w:t xml:space="preserve"> нескольких религий. Крупнейшая из них по численности адептов в стране – индуизм – вместе с несколькими другими (сикхизм, джайнизм и др.) образует укрупненную группу индийских религий. Основным конкурентом последней в стране в целом, ее штатах и более мелких административно-территориальных единицах выступает ислам и, в меньшей степени, христианство. При этом развитие конкурентных отношений за прошедшее столетие носило замедленный характер: за период между переписями населения страны 1911 и 2011 гг. доля адептов индийских религий уменьшилась с 88,0% лишь на 4,5 из которых 3,8 «отошли» исламу, а 0,7% – христианству </w:t>
      </w:r>
      <w:r w:rsidR="0087207C">
        <w:rPr>
          <w:rFonts w:ascii="Times New Roman" w:eastAsia="Times New Roman" w:hAnsi="Times New Roman" w:cs="Times New Roman"/>
          <w:sz w:val="28"/>
          <w:szCs w:val="28"/>
        </w:rPr>
        <w:t>(</w:t>
      </w:r>
      <w:r w:rsidR="0087207C" w:rsidRPr="00ED5416">
        <w:rPr>
          <w:rFonts w:ascii="Times New Roman" w:eastAsia="SimSun" w:hAnsi="Times New Roman" w:cs="Times New Roman"/>
          <w:color w:val="000000"/>
          <w:sz w:val="28"/>
          <w:szCs w:val="28"/>
          <w:lang w:val="en-US" w:eastAsia="zh-CN" w:bidi="ar"/>
        </w:rPr>
        <w:t>Thapar</w:t>
      </w:r>
      <w:r w:rsidR="0087207C" w:rsidRPr="00E22FAC">
        <w:rPr>
          <w:rFonts w:ascii="Times New Roman" w:eastAsia="SimSun" w:hAnsi="Times New Roman" w:cs="Times New Roman"/>
          <w:color w:val="000000"/>
          <w:sz w:val="28"/>
          <w:szCs w:val="28"/>
          <w:lang w:eastAsia="zh-CN" w:bidi="ar"/>
        </w:rPr>
        <w:t xml:space="preserve">, </w:t>
      </w:r>
      <w:r w:rsidR="0087207C" w:rsidRPr="00ED5416">
        <w:rPr>
          <w:rFonts w:ascii="Times New Roman" w:eastAsia="SimSun" w:hAnsi="Times New Roman" w:cs="Times New Roman"/>
          <w:color w:val="000000"/>
          <w:sz w:val="28"/>
          <w:szCs w:val="28"/>
          <w:lang w:val="en-US" w:eastAsia="zh-CN" w:bidi="ar"/>
        </w:rPr>
        <w:t>R</w:t>
      </w:r>
      <w:r w:rsidR="0087207C">
        <w:rPr>
          <w:rFonts w:ascii="Times New Roman" w:eastAsia="SimSun" w:hAnsi="Times New Roman" w:cs="Times New Roman"/>
          <w:color w:val="000000"/>
          <w:sz w:val="28"/>
          <w:szCs w:val="28"/>
          <w:lang w:eastAsia="zh-CN" w:bidi="ar"/>
        </w:rPr>
        <w:t xml:space="preserve">, </w:t>
      </w:r>
      <w:r w:rsidR="0087207C" w:rsidRPr="00ED5416">
        <w:rPr>
          <w:rFonts w:ascii="Times New Roman" w:eastAsia="SimSun" w:hAnsi="Times New Roman" w:cs="Times New Roman"/>
          <w:color w:val="000000"/>
          <w:sz w:val="28"/>
          <w:szCs w:val="28"/>
          <w:lang w:eastAsia="zh-CN" w:bidi="ar"/>
        </w:rPr>
        <w:t>1984</w:t>
      </w:r>
      <w:r w:rsidR="0087207C">
        <w:rPr>
          <w:rFonts w:ascii="Times New Roman" w:eastAsia="SimSun" w:hAnsi="Times New Roman" w:cs="Times New Roman"/>
          <w:color w:val="000000"/>
          <w:sz w:val="28"/>
          <w:szCs w:val="28"/>
          <w:lang w:eastAsia="zh-CN" w:bidi="ar"/>
        </w:rPr>
        <w:t>)</w:t>
      </w:r>
      <w:r w:rsidRPr="00313FE3">
        <w:rPr>
          <w:rFonts w:ascii="Times New Roman" w:eastAsia="Times New Roman" w:hAnsi="Times New Roman" w:cs="Times New Roman"/>
          <w:sz w:val="28"/>
          <w:szCs w:val="28"/>
        </w:rPr>
        <w:t>.</w:t>
      </w:r>
    </w:p>
    <w:p w14:paraId="4AD624B3" w14:textId="77777777" w:rsidR="00313FE3" w:rsidRPr="00313FE3" w:rsidRDefault="00313FE3" w:rsidP="00443F22">
      <w:pPr>
        <w:spacing w:after="0" w:line="360" w:lineRule="auto"/>
        <w:ind w:firstLine="709"/>
        <w:jc w:val="both"/>
        <w:rPr>
          <w:rFonts w:ascii="Times New Roman" w:eastAsia="Times New Roman" w:hAnsi="Times New Roman" w:cs="Times New Roman"/>
          <w:sz w:val="28"/>
          <w:szCs w:val="28"/>
        </w:rPr>
      </w:pPr>
      <w:r w:rsidRPr="00313FE3">
        <w:rPr>
          <w:rFonts w:ascii="Times New Roman" w:eastAsia="Times New Roman" w:hAnsi="Times New Roman" w:cs="Times New Roman"/>
          <w:sz w:val="28"/>
          <w:szCs w:val="28"/>
        </w:rPr>
        <w:t xml:space="preserve">Современная Индия – страна со сложным </w:t>
      </w:r>
      <w:proofErr w:type="spellStart"/>
      <w:r w:rsidRPr="00313FE3">
        <w:rPr>
          <w:rFonts w:ascii="Times New Roman" w:eastAsia="Times New Roman" w:hAnsi="Times New Roman" w:cs="Times New Roman"/>
          <w:sz w:val="28"/>
          <w:szCs w:val="28"/>
        </w:rPr>
        <w:t>поликонфессиональным</w:t>
      </w:r>
      <w:proofErr w:type="spellEnd"/>
      <w:r w:rsidRPr="00313FE3">
        <w:rPr>
          <w:rFonts w:ascii="Times New Roman" w:eastAsia="Times New Roman" w:hAnsi="Times New Roman" w:cs="Times New Roman"/>
          <w:sz w:val="28"/>
          <w:szCs w:val="28"/>
        </w:rPr>
        <w:t xml:space="preserve"> составом населения. На протяжении своей многотысячелетней истории в конфессиональном пространстве Индии доминировал индуизм, основными конкурентами которого выступали буддизм (до начала XII в.), затем ислам, а в некоторых регионах страны (прежде всего в Северо-Восточной Индии) – христианство.</w:t>
      </w:r>
    </w:p>
    <w:p w14:paraId="7197AA82" w14:textId="77777777" w:rsidR="00313FE3" w:rsidRPr="00313FE3" w:rsidRDefault="00313FE3" w:rsidP="00443F22">
      <w:pPr>
        <w:spacing w:after="0" w:line="360" w:lineRule="auto"/>
        <w:ind w:firstLine="709"/>
        <w:jc w:val="both"/>
        <w:rPr>
          <w:rFonts w:ascii="Times New Roman" w:eastAsia="Times New Roman" w:hAnsi="Times New Roman" w:cs="Times New Roman"/>
          <w:sz w:val="28"/>
          <w:szCs w:val="28"/>
        </w:rPr>
      </w:pPr>
      <w:r w:rsidRPr="00313FE3">
        <w:rPr>
          <w:rFonts w:ascii="Times New Roman" w:eastAsia="Times New Roman" w:hAnsi="Times New Roman" w:cs="Times New Roman"/>
          <w:sz w:val="28"/>
          <w:szCs w:val="28"/>
        </w:rPr>
        <w:lastRenderedPageBreak/>
        <w:t xml:space="preserve">Кастовый состав населения Индии – крайне сложная тема. В соответствии с древними санскритскими священными текстами, существовало разделение индийского общества на четыре варны («варна» на санскрите означает вид, род, цвет). Это были брахманы (ученые, жрецы, учителя), кшатрии (воины, правители, знать), вайшьи (земледельцы, скотоводы, торговцы) и шудры (зависимые люди, находившиеся в услужении). За пределами </w:t>
      </w:r>
      <w:proofErr w:type="spellStart"/>
      <w:r w:rsidRPr="00313FE3">
        <w:rPr>
          <w:rFonts w:ascii="Times New Roman" w:eastAsia="Times New Roman" w:hAnsi="Times New Roman" w:cs="Times New Roman"/>
          <w:sz w:val="28"/>
          <w:szCs w:val="28"/>
        </w:rPr>
        <w:t>варновой</w:t>
      </w:r>
      <w:proofErr w:type="spellEnd"/>
      <w:r w:rsidRPr="00313FE3">
        <w:rPr>
          <w:rFonts w:ascii="Times New Roman" w:eastAsia="Times New Roman" w:hAnsi="Times New Roman" w:cs="Times New Roman"/>
          <w:sz w:val="28"/>
          <w:szCs w:val="28"/>
        </w:rPr>
        <w:t xml:space="preserve"> системы находились касты неприкасаемых.</w:t>
      </w:r>
    </w:p>
    <w:p w14:paraId="4E0AEA38" w14:textId="77777777" w:rsidR="00EE2F40" w:rsidRDefault="00313FE3" w:rsidP="00EE2F40">
      <w:pPr>
        <w:spacing w:after="0" w:line="360" w:lineRule="auto"/>
        <w:ind w:firstLine="709"/>
        <w:jc w:val="both"/>
        <w:rPr>
          <w:rFonts w:ascii="Times New Roman" w:eastAsia="Times New Roman" w:hAnsi="Times New Roman" w:cs="Times New Roman"/>
          <w:sz w:val="28"/>
          <w:szCs w:val="28"/>
        </w:rPr>
      </w:pPr>
      <w:r w:rsidRPr="00313FE3">
        <w:rPr>
          <w:rFonts w:ascii="Times New Roman" w:eastAsia="Times New Roman" w:hAnsi="Times New Roman" w:cs="Times New Roman"/>
          <w:sz w:val="28"/>
          <w:szCs w:val="28"/>
        </w:rPr>
        <w:t>Все четыре варны считались «чистыми», касты неприкасаемых - «нечистыми», ритуально оскверняющими всех остальных индусов, особенно тех, кто принадлежал к первым двум варнам - брахманов и кшатриев</w:t>
      </w:r>
      <w:r w:rsidRPr="00EE2F40">
        <w:rPr>
          <w:rFonts w:ascii="Times New Roman" w:eastAsia="Times New Roman" w:hAnsi="Times New Roman" w:cs="Times New Roman"/>
          <w:sz w:val="28"/>
          <w:szCs w:val="28"/>
        </w:rPr>
        <w:t xml:space="preserve">. </w:t>
      </w:r>
    </w:p>
    <w:p w14:paraId="1303DD9E" w14:textId="7A2CA220" w:rsidR="00E22FAC" w:rsidRPr="00ED5416" w:rsidRDefault="00313FE3" w:rsidP="00E22FAC">
      <w:pPr>
        <w:pStyle w:val="a4"/>
        <w:spacing w:after="0" w:line="360" w:lineRule="auto"/>
        <w:ind w:left="0" w:firstLine="709"/>
        <w:jc w:val="both"/>
        <w:rPr>
          <w:rFonts w:ascii="Times New Roman" w:eastAsia="SimSun" w:hAnsi="Times New Roman" w:cs="Times New Roman"/>
          <w:color w:val="000000"/>
          <w:sz w:val="28"/>
          <w:szCs w:val="28"/>
          <w:lang w:eastAsia="zh-CN" w:bidi="ar"/>
        </w:rPr>
      </w:pPr>
      <w:r w:rsidRPr="00EE2F40">
        <w:rPr>
          <w:rFonts w:ascii="Times New Roman" w:hAnsi="Times New Roman" w:cs="Times New Roman"/>
          <w:b/>
          <w:sz w:val="28"/>
          <w:szCs w:val="28"/>
        </w:rPr>
        <w:t>3 Предпосылки для развития этно- и аборигенного туризма в Индии</w:t>
      </w:r>
      <w:r w:rsidR="00EE2F40">
        <w:rPr>
          <w:rFonts w:ascii="Times New Roman" w:eastAsia="Times New Roman" w:hAnsi="Times New Roman" w:cs="Times New Roman"/>
          <w:sz w:val="28"/>
          <w:szCs w:val="28"/>
        </w:rPr>
        <w:t xml:space="preserve">. </w:t>
      </w:r>
      <w:r w:rsidRPr="00313FE3">
        <w:rPr>
          <w:rFonts w:ascii="Times New Roman" w:eastAsia="Times New Roman" w:hAnsi="Times New Roman" w:cs="Times New Roman"/>
          <w:sz w:val="28"/>
          <w:szCs w:val="20"/>
        </w:rPr>
        <w:t xml:space="preserve">Актуальность этнографического туризма в современном мире возрастает с каждым годом. Туристу становится недостаточно удовлетворять только рекреационные потребности, он желает не просто получить новые знания о месте пребывания, но и окунуться в атмосферу быта и поразмышлять над историческими особенностями того или иного народа. Почувствовать себя особенным и отыскать свои возможные этнические корни с глубинной историей – это становится интересным для современного человека. Исследовать, а также на короткий период стать частью истории и культуры определенного этноса – это в большей степени повышает ценность этнографического тура и является целью этнического туризма. Следствием этого является и разделение этнического вида туризма на два подвида: ностальгический (генеалогический) и этнографический </w:t>
      </w:r>
      <w:r w:rsidR="00E22FAC">
        <w:rPr>
          <w:rFonts w:ascii="Times New Roman" w:eastAsia="Times New Roman" w:hAnsi="Times New Roman" w:cs="Times New Roman"/>
          <w:sz w:val="26"/>
          <w:szCs w:val="20"/>
        </w:rPr>
        <w:t>(</w:t>
      </w:r>
      <w:r w:rsidR="00E22FAC" w:rsidRPr="00ED5416">
        <w:rPr>
          <w:rFonts w:ascii="Times New Roman" w:eastAsia="SimSun" w:hAnsi="Times New Roman" w:cs="Times New Roman"/>
          <w:color w:val="000000"/>
          <w:sz w:val="28"/>
          <w:szCs w:val="28"/>
          <w:lang w:eastAsia="zh-CN" w:bidi="ar"/>
        </w:rPr>
        <w:t>Птуха</w:t>
      </w:r>
      <w:r w:rsidR="00E22FAC">
        <w:rPr>
          <w:rFonts w:ascii="Times New Roman" w:eastAsia="SimSun" w:hAnsi="Times New Roman" w:cs="Times New Roman"/>
          <w:color w:val="000000"/>
          <w:sz w:val="28"/>
          <w:szCs w:val="28"/>
          <w:lang w:eastAsia="zh-CN" w:bidi="ar"/>
        </w:rPr>
        <w:t>,</w:t>
      </w:r>
      <w:r w:rsidR="00E22FAC" w:rsidRPr="00ED5416">
        <w:rPr>
          <w:rFonts w:ascii="Times New Roman" w:eastAsia="SimSun" w:hAnsi="Times New Roman" w:cs="Times New Roman"/>
          <w:color w:val="000000"/>
          <w:sz w:val="28"/>
          <w:szCs w:val="28"/>
          <w:lang w:eastAsia="zh-CN" w:bidi="ar"/>
        </w:rPr>
        <w:t xml:space="preserve"> Н.И, 2019</w:t>
      </w:r>
      <w:r w:rsidR="00E22FAC">
        <w:rPr>
          <w:rFonts w:ascii="Times New Roman" w:eastAsia="SimSun" w:hAnsi="Times New Roman" w:cs="Times New Roman"/>
          <w:color w:val="000000"/>
          <w:sz w:val="28"/>
          <w:szCs w:val="28"/>
          <w:lang w:eastAsia="zh-CN" w:bidi="ar"/>
        </w:rPr>
        <w:t>)</w:t>
      </w:r>
      <w:r w:rsidR="00E22FAC" w:rsidRPr="00ED5416">
        <w:rPr>
          <w:rFonts w:ascii="Times New Roman" w:eastAsia="SimSun" w:hAnsi="Times New Roman" w:cs="Times New Roman"/>
          <w:color w:val="000000"/>
          <w:sz w:val="28"/>
          <w:szCs w:val="28"/>
          <w:lang w:eastAsia="zh-CN" w:bidi="ar"/>
        </w:rPr>
        <w:t>.</w:t>
      </w:r>
    </w:p>
    <w:p w14:paraId="00C293DF" w14:textId="1659A947" w:rsidR="00313FE3" w:rsidRPr="00EE2F40" w:rsidRDefault="00313FE3" w:rsidP="00EE2F40">
      <w:pPr>
        <w:spacing w:after="0" w:line="360" w:lineRule="auto"/>
        <w:ind w:firstLine="709"/>
        <w:jc w:val="both"/>
        <w:rPr>
          <w:rFonts w:ascii="Times New Roman" w:eastAsia="Times New Roman" w:hAnsi="Times New Roman" w:cs="Times New Roman"/>
          <w:sz w:val="28"/>
          <w:szCs w:val="28"/>
        </w:rPr>
      </w:pPr>
      <w:r w:rsidRPr="00313FE3">
        <w:rPr>
          <w:rFonts w:ascii="Times New Roman" w:eastAsia="Times New Roman" w:hAnsi="Times New Roman" w:cs="Times New Roman"/>
          <w:sz w:val="28"/>
          <w:szCs w:val="20"/>
        </w:rPr>
        <w:t xml:space="preserve">. Ностальгический туризм – подвид туризма, участники которого путешествуют с целью посещения мест своего рождения или же места, где жили ранее их предки. Генеалогический туризм – это разновидность ностальгического туризма, при котором туристы посещают страну с целью найти своих родственников. Ностальгический вид туризма в последние годы имеет прогрессирующий рост в европейских странах, и это дает возможность </w:t>
      </w:r>
      <w:r w:rsidRPr="00313FE3">
        <w:rPr>
          <w:rFonts w:ascii="Times New Roman" w:eastAsia="Times New Roman" w:hAnsi="Times New Roman" w:cs="Times New Roman"/>
          <w:sz w:val="28"/>
          <w:szCs w:val="20"/>
        </w:rPr>
        <w:lastRenderedPageBreak/>
        <w:t xml:space="preserve">изучить примеры таких туров для разработки и продвижения подобных на территории нашей страны, где они еще не имеют таких сравнительно масштабных успехов. </w:t>
      </w:r>
    </w:p>
    <w:p w14:paraId="43AF9359" w14:textId="25A55A1B" w:rsidR="00313FE3" w:rsidRPr="00313FE3" w:rsidRDefault="00313FE3" w:rsidP="00443F22">
      <w:pPr>
        <w:spacing w:after="0" w:line="360" w:lineRule="auto"/>
        <w:ind w:firstLine="709"/>
        <w:contextualSpacing/>
        <w:jc w:val="both"/>
        <w:rPr>
          <w:rFonts w:ascii="Times New Roman" w:eastAsia="Times New Roman" w:hAnsi="Times New Roman" w:cs="Times New Roman"/>
          <w:sz w:val="28"/>
          <w:szCs w:val="20"/>
        </w:rPr>
      </w:pPr>
      <w:r w:rsidRPr="00313FE3">
        <w:rPr>
          <w:rFonts w:ascii="Times New Roman" w:eastAsia="Times New Roman" w:hAnsi="Times New Roman" w:cs="Times New Roman"/>
          <w:sz w:val="28"/>
          <w:szCs w:val="20"/>
        </w:rPr>
        <w:t xml:space="preserve">Познавательные и развлекательные особенности этнографических туров дают возможность проникнуть в атмосферу мест посещения, изучить обычаи, фольклор, языковые особенности, этническое творчество, костюмы и другие необычные факты, имеющие отношение именно к культуре этноса. Такой вид туризма основан на посещении исторически важных сельских поселений, в которых сохранен архитектурно-планировочный облик, элементы народных промыслов, культуры и творчества местного народа </w:t>
      </w:r>
      <w:r w:rsidR="00E22FAC">
        <w:rPr>
          <w:rFonts w:ascii="Times New Roman" w:eastAsia="Times New Roman" w:hAnsi="Times New Roman" w:cs="Times New Roman"/>
          <w:sz w:val="28"/>
          <w:szCs w:val="20"/>
        </w:rPr>
        <w:t>(</w:t>
      </w:r>
      <w:r w:rsidR="00E22FAC" w:rsidRPr="00ED5416">
        <w:rPr>
          <w:rFonts w:ascii="Times New Roman" w:eastAsia="SimSun" w:hAnsi="Times New Roman" w:cs="Times New Roman"/>
          <w:color w:val="000000"/>
          <w:sz w:val="28"/>
          <w:szCs w:val="28"/>
          <w:lang w:eastAsia="zh-CN" w:bidi="ar"/>
        </w:rPr>
        <w:t>Бутузов</w:t>
      </w:r>
      <w:r w:rsidR="00E22FAC">
        <w:rPr>
          <w:rFonts w:ascii="Times New Roman" w:eastAsia="SimSun" w:hAnsi="Times New Roman" w:cs="Times New Roman"/>
          <w:color w:val="000000"/>
          <w:sz w:val="28"/>
          <w:szCs w:val="28"/>
          <w:lang w:eastAsia="zh-CN" w:bidi="ar"/>
        </w:rPr>
        <w:t>,</w:t>
      </w:r>
      <w:r w:rsidR="00E22FAC" w:rsidRPr="00ED5416">
        <w:rPr>
          <w:rFonts w:ascii="Times New Roman" w:eastAsia="SimSun" w:hAnsi="Times New Roman" w:cs="Times New Roman"/>
          <w:color w:val="000000"/>
          <w:sz w:val="28"/>
          <w:szCs w:val="28"/>
          <w:lang w:eastAsia="zh-CN" w:bidi="ar"/>
        </w:rPr>
        <w:t xml:space="preserve"> А.Г, 2013</w:t>
      </w:r>
      <w:r w:rsidR="00E22FAC">
        <w:rPr>
          <w:rFonts w:ascii="Times New Roman" w:eastAsia="SimSun" w:hAnsi="Times New Roman" w:cs="Times New Roman"/>
          <w:color w:val="000000"/>
          <w:sz w:val="28"/>
          <w:szCs w:val="28"/>
          <w:lang w:eastAsia="zh-CN" w:bidi="ar"/>
        </w:rPr>
        <w:t>)</w:t>
      </w:r>
      <w:r w:rsidRPr="00313FE3">
        <w:rPr>
          <w:rFonts w:ascii="Times New Roman" w:eastAsia="Times New Roman" w:hAnsi="Times New Roman" w:cs="Times New Roman"/>
          <w:sz w:val="28"/>
          <w:szCs w:val="20"/>
        </w:rPr>
        <w:t>. Сами же этнографические поселения бывают демонстративными и реальными. В демонстративных поселениях, как правило, никто не живет, а лишь приходят туда, как на работу. Современные авторы выделяют подвиды внутри этнографического туризма:</w:t>
      </w:r>
    </w:p>
    <w:p w14:paraId="41B4A628" w14:textId="77777777" w:rsidR="00313FE3" w:rsidRPr="00313FE3" w:rsidRDefault="00313FE3" w:rsidP="00443F22">
      <w:pPr>
        <w:spacing w:after="0" w:line="360" w:lineRule="auto"/>
        <w:ind w:firstLine="709"/>
        <w:contextualSpacing/>
        <w:jc w:val="both"/>
        <w:rPr>
          <w:rFonts w:ascii="Times New Roman" w:eastAsia="Times New Roman" w:hAnsi="Times New Roman" w:cs="Times New Roman"/>
          <w:sz w:val="28"/>
          <w:szCs w:val="20"/>
        </w:rPr>
      </w:pPr>
      <w:r w:rsidRPr="00313FE3">
        <w:rPr>
          <w:rFonts w:ascii="Times New Roman" w:eastAsia="Times New Roman" w:hAnsi="Times New Roman" w:cs="Times New Roman"/>
          <w:sz w:val="28"/>
          <w:szCs w:val="20"/>
        </w:rPr>
        <w:t xml:space="preserve"> ‒ аборигенный, где коренной народ вовлечен в организацию туристских маршрутов по их территории. При таком туризме разрабатывается экскурсионная программа, которую проводят сами жители. Туристы посещают деревни аборигенов, знакомятся с их историей, культурой, танцами, музыкой и национальной кухней, а также осматривают достопримечательности местной природной фауны и флоры; </w:t>
      </w:r>
    </w:p>
    <w:p w14:paraId="3DCC44FB" w14:textId="77777777" w:rsidR="00E22FAC" w:rsidRDefault="00313FE3" w:rsidP="00E22FAC">
      <w:pPr>
        <w:pStyle w:val="a4"/>
        <w:spacing w:after="0" w:line="360" w:lineRule="auto"/>
        <w:ind w:left="0" w:firstLine="709"/>
        <w:jc w:val="both"/>
        <w:rPr>
          <w:rFonts w:ascii="Times New Roman" w:eastAsia="Times New Roman" w:hAnsi="Times New Roman" w:cs="Times New Roman"/>
          <w:sz w:val="28"/>
          <w:szCs w:val="20"/>
        </w:rPr>
      </w:pPr>
      <w:r w:rsidRPr="00313FE3">
        <w:rPr>
          <w:rFonts w:ascii="Times New Roman" w:eastAsia="Times New Roman" w:hAnsi="Times New Roman" w:cs="Times New Roman"/>
          <w:sz w:val="28"/>
          <w:szCs w:val="20"/>
        </w:rPr>
        <w:t xml:space="preserve">‒ антропологический туризм, который предполагает изучение культур тех этнических общностей, которые уже исчезли (перестали существовать). Туристы посещают места их бывшего проживания с целью знакомства с нынешней современной культурой. Так же к данному виду туризму относят поездки с целью поселения в местах компактного проживания народов, находящихся под угрозой вымирания, для их изучения </w:t>
      </w:r>
      <w:r w:rsidR="00E22FAC">
        <w:rPr>
          <w:rFonts w:ascii="Times New Roman" w:eastAsia="Times New Roman" w:hAnsi="Times New Roman" w:cs="Times New Roman"/>
          <w:sz w:val="28"/>
          <w:szCs w:val="20"/>
        </w:rPr>
        <w:t>(</w:t>
      </w:r>
      <w:proofErr w:type="spellStart"/>
      <w:r w:rsidR="00E22FAC" w:rsidRPr="00ED5416">
        <w:rPr>
          <w:rFonts w:ascii="Times New Roman" w:eastAsia="SimSun" w:hAnsi="Times New Roman" w:cs="Times New Roman"/>
          <w:color w:val="000000"/>
          <w:sz w:val="28"/>
          <w:szCs w:val="28"/>
          <w:lang w:eastAsia="zh-CN" w:bidi="ar"/>
        </w:rPr>
        <w:t>Святоха</w:t>
      </w:r>
      <w:proofErr w:type="spellEnd"/>
      <w:r w:rsidR="00E22FAC">
        <w:rPr>
          <w:rFonts w:ascii="Times New Roman" w:eastAsia="SimSun" w:hAnsi="Times New Roman" w:cs="Times New Roman"/>
          <w:color w:val="000000"/>
          <w:sz w:val="28"/>
          <w:szCs w:val="28"/>
          <w:lang w:eastAsia="zh-CN" w:bidi="ar"/>
        </w:rPr>
        <w:t>,</w:t>
      </w:r>
      <w:r w:rsidR="00E22FAC" w:rsidRPr="00ED5416">
        <w:rPr>
          <w:rFonts w:ascii="Times New Roman" w:eastAsia="SimSun" w:hAnsi="Times New Roman" w:cs="Times New Roman"/>
          <w:color w:val="000000"/>
          <w:sz w:val="28"/>
          <w:szCs w:val="28"/>
          <w:lang w:eastAsia="zh-CN" w:bidi="ar"/>
        </w:rPr>
        <w:t xml:space="preserve"> Н.Ю</w:t>
      </w:r>
      <w:r w:rsidR="00E22FAC">
        <w:rPr>
          <w:rFonts w:ascii="Times New Roman" w:eastAsia="SimSun" w:hAnsi="Times New Roman" w:cs="Times New Roman"/>
          <w:color w:val="000000"/>
          <w:sz w:val="28"/>
          <w:szCs w:val="28"/>
          <w:lang w:eastAsia="zh-CN" w:bidi="ar"/>
        </w:rPr>
        <w:t xml:space="preserve">, </w:t>
      </w:r>
      <w:r w:rsidR="00E22FAC" w:rsidRPr="00ED5416">
        <w:rPr>
          <w:rFonts w:ascii="Times New Roman" w:eastAsia="SimSun" w:hAnsi="Times New Roman" w:cs="Times New Roman"/>
          <w:color w:val="000000"/>
          <w:sz w:val="28"/>
          <w:szCs w:val="28"/>
          <w:lang w:eastAsia="zh-CN" w:bidi="ar"/>
        </w:rPr>
        <w:t>2014</w:t>
      </w:r>
      <w:r w:rsidR="00E22FAC">
        <w:rPr>
          <w:rFonts w:ascii="Times New Roman" w:eastAsia="SimSun" w:hAnsi="Times New Roman" w:cs="Times New Roman"/>
          <w:color w:val="000000"/>
          <w:sz w:val="28"/>
          <w:szCs w:val="28"/>
          <w:lang w:eastAsia="zh-CN" w:bidi="ar"/>
        </w:rPr>
        <w:t>).</w:t>
      </w:r>
    </w:p>
    <w:p w14:paraId="0EC940C5" w14:textId="3F47BA8B" w:rsidR="00313FE3" w:rsidRPr="00E22FAC" w:rsidRDefault="00313FE3" w:rsidP="00E22FAC">
      <w:pPr>
        <w:pStyle w:val="a4"/>
        <w:spacing w:after="0" w:line="360" w:lineRule="auto"/>
        <w:ind w:left="0" w:firstLine="709"/>
        <w:jc w:val="both"/>
        <w:rPr>
          <w:rFonts w:ascii="Times New Roman" w:eastAsia="SimSun" w:hAnsi="Times New Roman" w:cs="Times New Roman"/>
          <w:color w:val="000000"/>
          <w:sz w:val="28"/>
          <w:szCs w:val="28"/>
          <w:lang w:eastAsia="zh-CN" w:bidi="ar"/>
        </w:rPr>
      </w:pPr>
      <w:r w:rsidRPr="00313FE3">
        <w:rPr>
          <w:rFonts w:ascii="Times New Roman" w:eastAsia="Times New Roman" w:hAnsi="Times New Roman" w:cs="Times New Roman"/>
          <w:sz w:val="28"/>
          <w:szCs w:val="20"/>
        </w:rPr>
        <w:t xml:space="preserve">Общая схема подвидов этнотуризма представлена на рисунке </w:t>
      </w:r>
      <w:r>
        <w:rPr>
          <w:rFonts w:ascii="Times New Roman" w:eastAsia="Times New Roman" w:hAnsi="Times New Roman" w:cs="Times New Roman"/>
          <w:sz w:val="28"/>
          <w:szCs w:val="20"/>
        </w:rPr>
        <w:t>1</w:t>
      </w:r>
      <w:r w:rsidRPr="00313FE3">
        <w:rPr>
          <w:rFonts w:ascii="Times New Roman" w:eastAsia="Times New Roman" w:hAnsi="Times New Roman" w:cs="Times New Roman"/>
          <w:sz w:val="28"/>
          <w:szCs w:val="20"/>
        </w:rPr>
        <w:t>.</w:t>
      </w:r>
    </w:p>
    <w:p w14:paraId="59C68148" w14:textId="7FCECDD9" w:rsidR="00313FE3" w:rsidRPr="00313FE3" w:rsidRDefault="00313FE3" w:rsidP="00313FE3">
      <w:pPr>
        <w:spacing w:after="0" w:line="360" w:lineRule="auto"/>
        <w:contextualSpacing/>
        <w:jc w:val="center"/>
        <w:rPr>
          <w:rFonts w:ascii="Times New Roman" w:eastAsia="Times New Roman" w:hAnsi="Times New Roman" w:cs="Times New Roman"/>
          <w:sz w:val="28"/>
          <w:szCs w:val="20"/>
        </w:rPr>
      </w:pPr>
      <w:r w:rsidRPr="00313FE3">
        <w:rPr>
          <w:rFonts w:ascii="Times New Roman" w:eastAsia="Times New Roman" w:hAnsi="Times New Roman" w:cs="Times New Roman"/>
          <w:noProof/>
          <w:sz w:val="28"/>
          <w:szCs w:val="20"/>
        </w:rPr>
        <w:lastRenderedPageBreak/>
        <w:drawing>
          <wp:inline distT="0" distB="0" distL="0" distR="0" wp14:anchorId="5FD4C626" wp14:editId="3C2F5B50">
            <wp:extent cx="4352925" cy="2771775"/>
            <wp:effectExtent l="0" t="0" r="9525" b="9525"/>
            <wp:docPr id="1" name="Рисунок 1" descr="2026-04-28_143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6-04-28_14363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52925" cy="2771775"/>
                    </a:xfrm>
                    <a:prstGeom prst="rect">
                      <a:avLst/>
                    </a:prstGeom>
                    <a:noFill/>
                    <a:ln>
                      <a:noFill/>
                    </a:ln>
                  </pic:spPr>
                </pic:pic>
              </a:graphicData>
            </a:graphic>
          </wp:inline>
        </w:drawing>
      </w:r>
    </w:p>
    <w:p w14:paraId="2F5A9E72" w14:textId="27131BD2" w:rsidR="00313FE3" w:rsidRPr="00E22FAC" w:rsidRDefault="00313FE3" w:rsidP="00E22FAC">
      <w:pPr>
        <w:pStyle w:val="a4"/>
        <w:spacing w:after="0" w:line="360" w:lineRule="auto"/>
        <w:ind w:left="0"/>
        <w:jc w:val="center"/>
        <w:rPr>
          <w:rFonts w:ascii="Times New Roman" w:eastAsia="SimSun" w:hAnsi="Times New Roman" w:cs="Times New Roman"/>
          <w:color w:val="000000"/>
          <w:sz w:val="28"/>
          <w:szCs w:val="28"/>
          <w:lang w:eastAsia="zh-CN" w:bidi="ar"/>
        </w:rPr>
      </w:pPr>
      <w:r w:rsidRPr="00313FE3">
        <w:rPr>
          <w:rFonts w:ascii="Times New Roman" w:eastAsia="Times New Roman" w:hAnsi="Times New Roman" w:cs="Times New Roman"/>
          <w:sz w:val="28"/>
          <w:szCs w:val="20"/>
        </w:rPr>
        <w:t xml:space="preserve">Рисунок </w:t>
      </w:r>
      <w:r>
        <w:rPr>
          <w:rFonts w:ascii="Times New Roman" w:eastAsia="Times New Roman" w:hAnsi="Times New Roman" w:cs="Times New Roman"/>
          <w:sz w:val="28"/>
          <w:szCs w:val="20"/>
        </w:rPr>
        <w:t>1</w:t>
      </w:r>
      <w:r w:rsidR="00EE2F40">
        <w:rPr>
          <w:rFonts w:ascii="Times New Roman" w:eastAsia="Times New Roman" w:hAnsi="Times New Roman" w:cs="Times New Roman"/>
          <w:sz w:val="28"/>
          <w:szCs w:val="20"/>
        </w:rPr>
        <w:t xml:space="preserve"> – </w:t>
      </w:r>
      <w:r w:rsidRPr="00313FE3">
        <w:rPr>
          <w:rFonts w:ascii="Times New Roman" w:eastAsia="Times New Roman" w:hAnsi="Times New Roman" w:cs="Times New Roman"/>
          <w:sz w:val="28"/>
          <w:szCs w:val="20"/>
        </w:rPr>
        <w:t>Подвиды этнического туризма (составлено автором по [</w:t>
      </w:r>
      <w:r w:rsidR="00E22FAC" w:rsidRPr="00ED5416">
        <w:rPr>
          <w:rFonts w:ascii="Times New Roman" w:eastAsia="SimSun" w:hAnsi="Times New Roman" w:cs="Times New Roman"/>
          <w:color w:val="000000"/>
          <w:sz w:val="28"/>
          <w:szCs w:val="28"/>
          <w:lang w:eastAsia="zh-CN" w:bidi="ar"/>
        </w:rPr>
        <w:t>Кедрова</w:t>
      </w:r>
      <w:r w:rsidR="00E22FAC" w:rsidRPr="00E22FAC">
        <w:rPr>
          <w:rFonts w:ascii="Times New Roman" w:eastAsia="SimSun" w:hAnsi="Times New Roman" w:cs="Times New Roman"/>
          <w:color w:val="000000"/>
          <w:sz w:val="28"/>
          <w:szCs w:val="28"/>
          <w:lang w:eastAsia="zh-CN" w:bidi="ar"/>
        </w:rPr>
        <w:t xml:space="preserve">, </w:t>
      </w:r>
      <w:r w:rsidR="00E22FAC" w:rsidRPr="00ED5416">
        <w:rPr>
          <w:rFonts w:ascii="Times New Roman" w:eastAsia="SimSun" w:hAnsi="Times New Roman" w:cs="Times New Roman"/>
          <w:color w:val="000000"/>
          <w:sz w:val="28"/>
          <w:szCs w:val="28"/>
          <w:lang w:eastAsia="zh-CN" w:bidi="ar"/>
        </w:rPr>
        <w:t>И</w:t>
      </w:r>
      <w:r w:rsidR="00E22FAC" w:rsidRPr="00E22FAC">
        <w:rPr>
          <w:rFonts w:ascii="Times New Roman" w:eastAsia="SimSun" w:hAnsi="Times New Roman" w:cs="Times New Roman"/>
          <w:color w:val="000000"/>
          <w:sz w:val="28"/>
          <w:szCs w:val="28"/>
          <w:lang w:eastAsia="zh-CN" w:bidi="ar"/>
        </w:rPr>
        <w:t>.</w:t>
      </w:r>
      <w:r w:rsidR="00E22FAC" w:rsidRPr="00ED5416">
        <w:rPr>
          <w:rFonts w:ascii="Times New Roman" w:eastAsia="SimSun" w:hAnsi="Times New Roman" w:cs="Times New Roman"/>
          <w:color w:val="000000"/>
          <w:sz w:val="28"/>
          <w:szCs w:val="28"/>
          <w:lang w:eastAsia="zh-CN" w:bidi="ar"/>
        </w:rPr>
        <w:t>В</w:t>
      </w:r>
      <w:r w:rsidR="00E22FAC" w:rsidRPr="00E22FAC">
        <w:rPr>
          <w:rFonts w:ascii="Times New Roman" w:eastAsia="SimSun" w:hAnsi="Times New Roman" w:cs="Times New Roman"/>
          <w:color w:val="000000"/>
          <w:sz w:val="28"/>
          <w:szCs w:val="28"/>
          <w:lang w:eastAsia="zh-CN" w:bidi="ar"/>
        </w:rPr>
        <w:t>, 2020</w:t>
      </w:r>
      <w:r w:rsidRPr="00313FE3">
        <w:rPr>
          <w:rFonts w:ascii="Times New Roman" w:eastAsia="Times New Roman" w:hAnsi="Times New Roman" w:cs="Times New Roman"/>
          <w:sz w:val="28"/>
          <w:szCs w:val="20"/>
        </w:rPr>
        <w:t>])</w:t>
      </w:r>
    </w:p>
    <w:p w14:paraId="599A616D" w14:textId="77777777" w:rsidR="00313FE3" w:rsidRPr="00313FE3" w:rsidRDefault="00313FE3" w:rsidP="00313FE3">
      <w:pPr>
        <w:spacing w:after="0" w:line="360" w:lineRule="auto"/>
        <w:contextualSpacing/>
        <w:jc w:val="center"/>
        <w:rPr>
          <w:rFonts w:ascii="Times New Roman" w:eastAsia="Times New Roman" w:hAnsi="Times New Roman" w:cs="Times New Roman"/>
          <w:sz w:val="28"/>
          <w:szCs w:val="20"/>
        </w:rPr>
      </w:pPr>
    </w:p>
    <w:p w14:paraId="427D357C" w14:textId="5E776559" w:rsidR="00313FE3" w:rsidRPr="00313FE3" w:rsidRDefault="00313FE3" w:rsidP="00443F22">
      <w:pPr>
        <w:spacing w:after="0" w:line="360" w:lineRule="auto"/>
        <w:ind w:firstLine="709"/>
        <w:contextualSpacing/>
        <w:jc w:val="both"/>
        <w:rPr>
          <w:rFonts w:ascii="Times New Roman" w:eastAsia="Times New Roman" w:hAnsi="Times New Roman" w:cs="Times New Roman"/>
          <w:sz w:val="28"/>
          <w:szCs w:val="20"/>
        </w:rPr>
      </w:pPr>
      <w:r w:rsidRPr="00313FE3">
        <w:rPr>
          <w:rFonts w:ascii="Times New Roman" w:eastAsia="Times New Roman" w:hAnsi="Times New Roman" w:cs="Times New Roman"/>
          <w:sz w:val="28"/>
          <w:szCs w:val="20"/>
        </w:rPr>
        <w:t xml:space="preserve">Перспективны туры, во время которых современный человек тесно взаимодействует с первозданной и дикой природой, попадая в условия примитивной обстановки существования этноса, когда приходится отказываться от многих, важных для современного человека бытовых вещей (таких, как телефон, душ и даже обычая кровать). На таком маршруте предполагается полное погружение в дикую природу и есть возможность познакомиться с уникальной флорой и фауной, окунуться в традиции, и осмыслить жизнь населения, с уважением принимая правила и законы их жизни. Особенность такого туризма заключается в том, что он предоставляет возможность полностью отрешиться от привычной цивилизации. </w:t>
      </w:r>
    </w:p>
    <w:p w14:paraId="4B19C0F2" w14:textId="5E759D89" w:rsidR="00313FE3" w:rsidRPr="00313FE3" w:rsidRDefault="00313FE3" w:rsidP="00443F22">
      <w:pPr>
        <w:spacing w:after="0" w:line="360" w:lineRule="auto"/>
        <w:ind w:firstLine="709"/>
        <w:jc w:val="both"/>
        <w:rPr>
          <w:rFonts w:ascii="Times New Roman" w:eastAsia="Times New Roman" w:hAnsi="Times New Roman" w:cs="Times New Roman"/>
          <w:sz w:val="28"/>
          <w:szCs w:val="28"/>
        </w:rPr>
      </w:pPr>
      <w:r w:rsidRPr="00313FE3">
        <w:rPr>
          <w:rFonts w:ascii="Times New Roman" w:eastAsia="Times New Roman" w:hAnsi="Times New Roman" w:cs="Times New Roman"/>
          <w:sz w:val="28"/>
          <w:szCs w:val="28"/>
        </w:rPr>
        <w:t xml:space="preserve">Коренные народы Индии невероятно разнообразны. Каждое племя имеет свою уникальную культуру, традиции и историю. Они разбросаны по разнообразным ландшафтам страны и веками жили в гармонии с природой (рис. </w:t>
      </w:r>
      <w:r w:rsidR="00ED5416">
        <w:rPr>
          <w:rFonts w:ascii="Times New Roman" w:eastAsia="Times New Roman" w:hAnsi="Times New Roman" w:cs="Times New Roman"/>
          <w:sz w:val="28"/>
          <w:szCs w:val="28"/>
        </w:rPr>
        <w:t>2</w:t>
      </w:r>
      <w:r w:rsidRPr="00313FE3">
        <w:rPr>
          <w:rFonts w:ascii="Times New Roman" w:eastAsia="Times New Roman" w:hAnsi="Times New Roman" w:cs="Times New Roman"/>
          <w:sz w:val="28"/>
          <w:szCs w:val="28"/>
        </w:rPr>
        <w:t xml:space="preserve">). Эти племена сохранили древние обычаи и образ жизни, наполненные фольклором, ритуалами и художественным самовыражением. От пустынь </w:t>
      </w:r>
      <w:proofErr w:type="spellStart"/>
      <w:r w:rsidRPr="00313FE3">
        <w:rPr>
          <w:rFonts w:ascii="Times New Roman" w:eastAsia="Times New Roman" w:hAnsi="Times New Roman" w:cs="Times New Roman"/>
          <w:sz w:val="28"/>
          <w:szCs w:val="28"/>
        </w:rPr>
        <w:t>Раджастана</w:t>
      </w:r>
      <w:proofErr w:type="spellEnd"/>
      <w:r w:rsidRPr="00313FE3">
        <w:rPr>
          <w:rFonts w:ascii="Times New Roman" w:eastAsia="Times New Roman" w:hAnsi="Times New Roman" w:cs="Times New Roman"/>
          <w:sz w:val="28"/>
          <w:szCs w:val="28"/>
        </w:rPr>
        <w:t xml:space="preserve"> до покрытых зеленью холмов Северо-востока образ жизни каждого племени отражает их глубокую связь с землей, окружающей средой </w:t>
      </w:r>
      <w:r w:rsidRPr="00313FE3">
        <w:rPr>
          <w:rFonts w:ascii="Times New Roman" w:eastAsia="Times New Roman" w:hAnsi="Times New Roman" w:cs="Times New Roman"/>
          <w:sz w:val="28"/>
          <w:szCs w:val="28"/>
        </w:rPr>
        <w:lastRenderedPageBreak/>
        <w:t>и духовными верованиями. Их красочные фестивали, музыка и танцы свидетельствуют об их жизнестойкости и приспособляемости. В этом параграфе рассматриваются основные племена Индии, рассказывается об их обычаях, практике и культурном значении, демонстрируется разнообразие и богатство наследия коренных народов Индии. Рассмотрим более подробно некоторые этносы Индии.</w:t>
      </w:r>
    </w:p>
    <w:p w14:paraId="360BDDC1" w14:textId="235A7E10" w:rsidR="00313FE3" w:rsidRPr="00313FE3" w:rsidRDefault="00313FE3" w:rsidP="00313FE3">
      <w:pPr>
        <w:spacing w:after="0" w:line="360" w:lineRule="auto"/>
        <w:jc w:val="center"/>
        <w:rPr>
          <w:rFonts w:ascii="Times New Roman" w:eastAsia="Times New Roman" w:hAnsi="Times New Roman" w:cs="Times New Roman"/>
          <w:sz w:val="28"/>
          <w:szCs w:val="28"/>
        </w:rPr>
      </w:pPr>
      <w:r w:rsidRPr="00313FE3">
        <w:rPr>
          <w:rFonts w:ascii="Times New Roman" w:eastAsia="Times New Roman" w:hAnsi="Times New Roman" w:cs="Times New Roman"/>
          <w:noProof/>
          <w:sz w:val="28"/>
          <w:szCs w:val="20"/>
        </w:rPr>
        <w:drawing>
          <wp:inline distT="0" distB="0" distL="0" distR="0" wp14:anchorId="78721197" wp14:editId="4D3FCAF9">
            <wp:extent cx="4381500" cy="4943475"/>
            <wp:effectExtent l="0" t="0" r="0" b="9525"/>
            <wp:docPr id="2" name="Рисунок 2" descr="https://i.pinimg.com/originals/79/0e/1c/790e1c9b24c1b8ef0af710ed8e0ee4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i.pinimg.com/originals/79/0e/1c/790e1c9b24c1b8ef0af710ed8e0ee4d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81500" cy="4943475"/>
                    </a:xfrm>
                    <a:prstGeom prst="rect">
                      <a:avLst/>
                    </a:prstGeom>
                    <a:noFill/>
                    <a:ln>
                      <a:noFill/>
                    </a:ln>
                  </pic:spPr>
                </pic:pic>
              </a:graphicData>
            </a:graphic>
          </wp:inline>
        </w:drawing>
      </w:r>
    </w:p>
    <w:p w14:paraId="004706CA" w14:textId="3941C478" w:rsidR="00313FE3" w:rsidRPr="00E22FAC" w:rsidRDefault="00313FE3" w:rsidP="00E22FAC">
      <w:pPr>
        <w:pStyle w:val="a4"/>
        <w:spacing w:after="0" w:line="360" w:lineRule="auto"/>
        <w:ind w:left="0"/>
        <w:jc w:val="center"/>
        <w:rPr>
          <w:rFonts w:ascii="Times New Roman" w:eastAsia="SimSun" w:hAnsi="Times New Roman" w:cs="Times New Roman"/>
          <w:color w:val="000000"/>
          <w:sz w:val="28"/>
          <w:szCs w:val="28"/>
          <w:lang w:eastAsia="zh-CN" w:bidi="ar"/>
        </w:rPr>
      </w:pPr>
      <w:r w:rsidRPr="00313FE3">
        <w:rPr>
          <w:rFonts w:ascii="Times New Roman" w:eastAsia="Times New Roman" w:hAnsi="Times New Roman" w:cs="Times New Roman"/>
          <w:sz w:val="28"/>
          <w:szCs w:val="28"/>
        </w:rPr>
        <w:t xml:space="preserve">Рисунок </w:t>
      </w:r>
      <w:r>
        <w:rPr>
          <w:rFonts w:ascii="Times New Roman" w:eastAsia="Times New Roman" w:hAnsi="Times New Roman" w:cs="Times New Roman"/>
          <w:sz w:val="28"/>
          <w:szCs w:val="28"/>
        </w:rPr>
        <w:t>2</w:t>
      </w:r>
      <w:r w:rsidR="00EE2F40">
        <w:rPr>
          <w:rFonts w:ascii="Times New Roman" w:eastAsia="Times New Roman" w:hAnsi="Times New Roman" w:cs="Times New Roman"/>
          <w:sz w:val="28"/>
          <w:szCs w:val="28"/>
        </w:rPr>
        <w:t xml:space="preserve"> – </w:t>
      </w:r>
      <w:r w:rsidRPr="00313FE3">
        <w:rPr>
          <w:rFonts w:ascii="Times New Roman" w:eastAsia="Times New Roman" w:hAnsi="Times New Roman" w:cs="Times New Roman"/>
          <w:sz w:val="28"/>
          <w:szCs w:val="28"/>
        </w:rPr>
        <w:t xml:space="preserve">Доля племён в численности населения районов Индии, 2011 </w:t>
      </w:r>
      <w:r w:rsidR="00E22FAC">
        <w:rPr>
          <w:rFonts w:ascii="Times New Roman" w:eastAsia="Times New Roman" w:hAnsi="Times New Roman" w:cs="Times New Roman"/>
          <w:sz w:val="28"/>
          <w:szCs w:val="28"/>
        </w:rPr>
        <w:t>(</w:t>
      </w:r>
      <w:r w:rsidR="00E22FAC" w:rsidRPr="00E22FAC">
        <w:rPr>
          <w:rFonts w:ascii="Times New Roman" w:eastAsia="SimSun" w:hAnsi="Times New Roman" w:cs="Times New Roman"/>
          <w:color w:val="000000"/>
          <w:sz w:val="28"/>
          <w:szCs w:val="28"/>
          <w:lang w:eastAsia="zh-CN" w:bidi="ar"/>
        </w:rPr>
        <w:t xml:space="preserve">20 </w:t>
      </w:r>
      <w:r w:rsidR="00E22FAC" w:rsidRPr="00D65E81">
        <w:rPr>
          <w:rFonts w:ascii="Times New Roman" w:eastAsia="SimSun" w:hAnsi="Times New Roman" w:cs="Times New Roman"/>
          <w:color w:val="000000"/>
          <w:sz w:val="28"/>
          <w:szCs w:val="28"/>
          <w:lang w:val="en-US" w:eastAsia="zh-CN" w:bidi="ar"/>
        </w:rPr>
        <w:t>Major</w:t>
      </w:r>
      <w:r w:rsidR="00E22FAC" w:rsidRPr="00E22FAC">
        <w:rPr>
          <w:rFonts w:ascii="Times New Roman" w:eastAsia="SimSun" w:hAnsi="Times New Roman" w:cs="Times New Roman"/>
          <w:color w:val="000000"/>
          <w:sz w:val="28"/>
          <w:szCs w:val="28"/>
          <w:lang w:eastAsia="zh-CN" w:bidi="ar"/>
        </w:rPr>
        <w:t xml:space="preserve"> </w:t>
      </w:r>
      <w:r w:rsidR="00E22FAC" w:rsidRPr="00D65E81">
        <w:rPr>
          <w:rFonts w:ascii="Times New Roman" w:eastAsia="SimSun" w:hAnsi="Times New Roman" w:cs="Times New Roman"/>
          <w:color w:val="000000"/>
          <w:sz w:val="28"/>
          <w:szCs w:val="28"/>
          <w:lang w:val="en-US" w:eastAsia="zh-CN" w:bidi="ar"/>
        </w:rPr>
        <w:t>Tribes</w:t>
      </w:r>
      <w:r w:rsidR="00E22FAC" w:rsidRPr="00E22FAC">
        <w:rPr>
          <w:rFonts w:ascii="Times New Roman" w:eastAsia="SimSun" w:hAnsi="Times New Roman" w:cs="Times New Roman"/>
          <w:color w:val="000000"/>
          <w:sz w:val="28"/>
          <w:szCs w:val="28"/>
          <w:lang w:eastAsia="zh-CN" w:bidi="ar"/>
        </w:rPr>
        <w:t xml:space="preserve"> </w:t>
      </w:r>
      <w:r w:rsidR="00E22FAC" w:rsidRPr="00D65E81">
        <w:rPr>
          <w:rFonts w:ascii="Times New Roman" w:eastAsia="SimSun" w:hAnsi="Times New Roman" w:cs="Times New Roman"/>
          <w:color w:val="000000"/>
          <w:sz w:val="28"/>
          <w:szCs w:val="28"/>
          <w:lang w:val="en-US" w:eastAsia="zh-CN" w:bidi="ar"/>
        </w:rPr>
        <w:t>of</w:t>
      </w:r>
      <w:r w:rsidR="00E22FAC" w:rsidRPr="00E22FAC">
        <w:rPr>
          <w:rFonts w:ascii="Times New Roman" w:eastAsia="SimSun" w:hAnsi="Times New Roman" w:cs="Times New Roman"/>
          <w:color w:val="000000"/>
          <w:sz w:val="28"/>
          <w:szCs w:val="28"/>
          <w:lang w:eastAsia="zh-CN" w:bidi="ar"/>
        </w:rPr>
        <w:t xml:space="preserve"> </w:t>
      </w:r>
      <w:r w:rsidR="00E22FAC" w:rsidRPr="00D65E81">
        <w:rPr>
          <w:rFonts w:ascii="Times New Roman" w:eastAsia="SimSun" w:hAnsi="Times New Roman" w:cs="Times New Roman"/>
          <w:color w:val="000000"/>
          <w:sz w:val="28"/>
          <w:szCs w:val="28"/>
          <w:lang w:val="en-US" w:eastAsia="zh-CN" w:bidi="ar"/>
        </w:rPr>
        <w:t>India</w:t>
      </w:r>
      <w:r w:rsidR="00E22FAC" w:rsidRPr="00E22FAC">
        <w:rPr>
          <w:rFonts w:ascii="Times New Roman" w:eastAsia="SimSun" w:hAnsi="Times New Roman" w:cs="Times New Roman"/>
          <w:color w:val="000000"/>
          <w:sz w:val="28"/>
          <w:szCs w:val="28"/>
          <w:lang w:eastAsia="zh-CN" w:bidi="ar"/>
        </w:rPr>
        <w:t xml:space="preserve"> </w:t>
      </w:r>
      <w:r w:rsidR="00E22FAC" w:rsidRPr="00D65E81">
        <w:rPr>
          <w:rFonts w:ascii="Times New Roman" w:eastAsia="SimSun" w:hAnsi="Times New Roman" w:cs="Times New Roman"/>
          <w:color w:val="000000"/>
          <w:sz w:val="28"/>
          <w:szCs w:val="28"/>
          <w:lang w:val="en-US" w:eastAsia="zh-CN" w:bidi="ar"/>
        </w:rPr>
        <w:t>and</w:t>
      </w:r>
      <w:r w:rsidR="00E22FAC" w:rsidRPr="00E22FAC">
        <w:rPr>
          <w:rFonts w:ascii="Times New Roman" w:eastAsia="SimSun" w:hAnsi="Times New Roman" w:cs="Times New Roman"/>
          <w:color w:val="000000"/>
          <w:sz w:val="28"/>
          <w:szCs w:val="28"/>
          <w:lang w:eastAsia="zh-CN" w:bidi="ar"/>
        </w:rPr>
        <w:t xml:space="preserve"> </w:t>
      </w:r>
      <w:r w:rsidR="00E22FAC" w:rsidRPr="00D65E81">
        <w:rPr>
          <w:rFonts w:ascii="Times New Roman" w:eastAsia="SimSun" w:hAnsi="Times New Roman" w:cs="Times New Roman"/>
          <w:color w:val="000000"/>
          <w:sz w:val="28"/>
          <w:szCs w:val="28"/>
          <w:lang w:val="en-US" w:eastAsia="zh-CN" w:bidi="ar"/>
        </w:rPr>
        <w:t>Their</w:t>
      </w:r>
      <w:r w:rsidR="00E22FAC" w:rsidRPr="00E22FAC">
        <w:rPr>
          <w:rFonts w:ascii="Times New Roman" w:eastAsia="SimSun" w:hAnsi="Times New Roman" w:cs="Times New Roman"/>
          <w:color w:val="000000"/>
          <w:sz w:val="28"/>
          <w:szCs w:val="28"/>
          <w:lang w:eastAsia="zh-CN" w:bidi="ar"/>
        </w:rPr>
        <w:t xml:space="preserve"> </w:t>
      </w:r>
      <w:r w:rsidR="00E22FAC" w:rsidRPr="00D65E81">
        <w:rPr>
          <w:rFonts w:ascii="Times New Roman" w:eastAsia="SimSun" w:hAnsi="Times New Roman" w:cs="Times New Roman"/>
          <w:color w:val="000000"/>
          <w:sz w:val="28"/>
          <w:szCs w:val="28"/>
          <w:lang w:val="en-US" w:eastAsia="zh-CN" w:bidi="ar"/>
        </w:rPr>
        <w:t>Unique</w:t>
      </w:r>
      <w:r w:rsidR="00E22FAC" w:rsidRPr="00E22FAC">
        <w:rPr>
          <w:rFonts w:ascii="Times New Roman" w:eastAsia="SimSun" w:hAnsi="Times New Roman" w:cs="Times New Roman"/>
          <w:color w:val="000000"/>
          <w:sz w:val="28"/>
          <w:szCs w:val="28"/>
          <w:lang w:eastAsia="zh-CN" w:bidi="ar"/>
        </w:rPr>
        <w:t xml:space="preserve"> </w:t>
      </w:r>
      <w:r w:rsidR="00E22FAC" w:rsidRPr="00D65E81">
        <w:rPr>
          <w:rFonts w:ascii="Times New Roman" w:eastAsia="SimSun" w:hAnsi="Times New Roman" w:cs="Times New Roman"/>
          <w:color w:val="000000"/>
          <w:sz w:val="28"/>
          <w:szCs w:val="28"/>
          <w:lang w:val="en-US" w:eastAsia="zh-CN" w:bidi="ar"/>
        </w:rPr>
        <w:t>Cultures</w:t>
      </w:r>
      <w:r w:rsidR="00E22FAC" w:rsidRPr="00E22FAC">
        <w:rPr>
          <w:rFonts w:ascii="Times New Roman" w:eastAsia="SimSun" w:hAnsi="Times New Roman" w:cs="Times New Roman"/>
          <w:color w:val="000000"/>
          <w:sz w:val="28"/>
          <w:szCs w:val="28"/>
          <w:lang w:eastAsia="zh-CN" w:bidi="ar"/>
        </w:rPr>
        <w:t xml:space="preserve">... </w:t>
      </w:r>
      <w:r w:rsidR="00E22FAC" w:rsidRPr="00ED5416">
        <w:rPr>
          <w:rFonts w:ascii="Times New Roman" w:eastAsia="SimSun" w:hAnsi="Times New Roman" w:cs="Times New Roman"/>
          <w:color w:val="000000"/>
          <w:sz w:val="28"/>
          <w:szCs w:val="28"/>
          <w:lang w:eastAsia="zh-CN" w:bidi="ar"/>
        </w:rPr>
        <w:t>[Электронный ресурс]</w:t>
      </w:r>
      <w:r w:rsidR="00E22FAC">
        <w:rPr>
          <w:rFonts w:ascii="Times New Roman" w:eastAsia="SimSun" w:hAnsi="Times New Roman" w:cs="Times New Roman"/>
          <w:color w:val="000000"/>
          <w:sz w:val="28"/>
          <w:szCs w:val="28"/>
          <w:lang w:eastAsia="zh-CN" w:bidi="ar"/>
        </w:rPr>
        <w:t xml:space="preserve">, </w:t>
      </w:r>
      <w:r w:rsidR="00E22FAC" w:rsidRPr="00ED5416">
        <w:rPr>
          <w:rFonts w:ascii="Times New Roman" w:eastAsia="SimSun" w:hAnsi="Times New Roman" w:cs="Times New Roman"/>
          <w:color w:val="000000"/>
          <w:sz w:val="28"/>
          <w:szCs w:val="28"/>
          <w:lang w:eastAsia="zh-CN" w:bidi="ar"/>
        </w:rPr>
        <w:t>2026.</w:t>
      </w:r>
      <w:r w:rsidR="00E22FAC">
        <w:rPr>
          <w:rFonts w:ascii="Times New Roman" w:eastAsia="SimSun" w:hAnsi="Times New Roman" w:cs="Times New Roman"/>
          <w:color w:val="000000"/>
          <w:sz w:val="28"/>
          <w:szCs w:val="28"/>
          <w:lang w:eastAsia="zh-CN" w:bidi="ar"/>
        </w:rPr>
        <w:t>)</w:t>
      </w:r>
    </w:p>
    <w:p w14:paraId="3FDC2669" w14:textId="77777777" w:rsidR="00313FE3" w:rsidRPr="00313FE3" w:rsidRDefault="00313FE3" w:rsidP="00313FE3">
      <w:pPr>
        <w:spacing w:after="0" w:line="360" w:lineRule="auto"/>
        <w:ind w:firstLine="567"/>
        <w:jc w:val="both"/>
        <w:rPr>
          <w:rFonts w:ascii="Times New Roman" w:eastAsia="Times New Roman" w:hAnsi="Times New Roman" w:cs="Times New Roman"/>
          <w:sz w:val="28"/>
          <w:szCs w:val="28"/>
        </w:rPr>
      </w:pPr>
    </w:p>
    <w:p w14:paraId="02F9FF25" w14:textId="311EFC32" w:rsidR="00313FE3" w:rsidRPr="00313FE3" w:rsidRDefault="00313FE3" w:rsidP="00ED5416">
      <w:pPr>
        <w:pStyle w:val="a7"/>
        <w:spacing w:line="360" w:lineRule="auto"/>
        <w:ind w:left="0" w:firstLine="709"/>
        <w:contextualSpacing/>
        <w:jc w:val="both"/>
        <w:rPr>
          <w:szCs w:val="18"/>
        </w:rPr>
      </w:pPr>
      <w:r w:rsidRPr="00313FE3">
        <w:rPr>
          <w:b/>
          <w:szCs w:val="18"/>
        </w:rPr>
        <w:t>Заключение</w:t>
      </w:r>
      <w:r>
        <w:rPr>
          <w:szCs w:val="18"/>
        </w:rPr>
        <w:t xml:space="preserve">. </w:t>
      </w:r>
      <w:r w:rsidRPr="00313FE3">
        <w:rPr>
          <w:shd w:val="clear" w:color="auto" w:fill="FFFFFF"/>
        </w:rPr>
        <w:t>Таким образом, в ходе исследования были получены следующие выводы:</w:t>
      </w:r>
    </w:p>
    <w:p w14:paraId="4BBDDE52" w14:textId="14C7F679" w:rsidR="00313FE3" w:rsidRPr="00313FE3" w:rsidRDefault="00EE2F40" w:rsidP="00ED5416">
      <w:pPr>
        <w:spacing w:after="0" w:line="360" w:lineRule="auto"/>
        <w:ind w:firstLine="709"/>
        <w:contextualSpacing/>
        <w:jc w:val="both"/>
        <w:rPr>
          <w:rFonts w:ascii="Times New Roman" w:eastAsia="Times New Roman" w:hAnsi="Times New Roman" w:cs="Times New Roman"/>
          <w:sz w:val="28"/>
          <w:szCs w:val="28"/>
          <w:shd w:val="clear" w:color="auto" w:fill="FFFFFF"/>
        </w:rPr>
      </w:pPr>
      <w:r w:rsidRPr="005E1393">
        <w:rPr>
          <w:rFonts w:ascii="Times New Roman" w:eastAsia="Times New Roman" w:hAnsi="Times New Roman" w:cs="Times New Roman"/>
          <w:sz w:val="28"/>
          <w:szCs w:val="28"/>
        </w:rPr>
        <w:t>–</w:t>
      </w:r>
      <w:r w:rsidR="00313FE3" w:rsidRPr="00313FE3">
        <w:rPr>
          <w:rFonts w:ascii="Times New Roman" w:eastAsia="Times New Roman" w:hAnsi="Times New Roman" w:cs="Times New Roman"/>
          <w:sz w:val="28"/>
          <w:szCs w:val="28"/>
          <w:shd w:val="clear" w:color="auto" w:fill="FFFFFF"/>
        </w:rPr>
        <w:t xml:space="preserve"> в промышленности Индии значительную роль играют мелкие, небольшие и средние предприятия;</w:t>
      </w:r>
    </w:p>
    <w:p w14:paraId="4E06CC41" w14:textId="04BAF8EE" w:rsidR="00313FE3" w:rsidRPr="00313FE3" w:rsidRDefault="00EE2F40" w:rsidP="00ED5416">
      <w:pPr>
        <w:spacing w:after="0" w:line="360" w:lineRule="auto"/>
        <w:ind w:firstLine="709"/>
        <w:contextualSpacing/>
        <w:jc w:val="both"/>
        <w:rPr>
          <w:rFonts w:ascii="Times New Roman" w:eastAsia="Times New Roman" w:hAnsi="Times New Roman" w:cs="Times New Roman"/>
          <w:sz w:val="28"/>
          <w:szCs w:val="28"/>
          <w:shd w:val="clear" w:color="auto" w:fill="FFFFFF"/>
        </w:rPr>
      </w:pPr>
      <w:r w:rsidRPr="005E1393">
        <w:rPr>
          <w:rFonts w:ascii="Times New Roman" w:eastAsia="Times New Roman" w:hAnsi="Times New Roman" w:cs="Times New Roman"/>
          <w:sz w:val="28"/>
          <w:szCs w:val="28"/>
        </w:rPr>
        <w:lastRenderedPageBreak/>
        <w:t>–</w:t>
      </w:r>
      <w:r w:rsidR="00313FE3" w:rsidRPr="00313FE3">
        <w:rPr>
          <w:rFonts w:ascii="Times New Roman" w:eastAsia="Times New Roman" w:hAnsi="Times New Roman" w:cs="Times New Roman"/>
          <w:sz w:val="28"/>
          <w:szCs w:val="28"/>
          <w:shd w:val="clear" w:color="auto" w:fill="FFFFFF"/>
        </w:rPr>
        <w:t xml:space="preserve"> для Индии характерно сложное конфессиональное пространство;</w:t>
      </w:r>
    </w:p>
    <w:p w14:paraId="75D6A9A2" w14:textId="2D946B39" w:rsidR="00313FE3" w:rsidRDefault="00EE2F40" w:rsidP="00ED5416">
      <w:pPr>
        <w:spacing w:after="0" w:line="360" w:lineRule="auto"/>
        <w:ind w:firstLine="709"/>
        <w:contextualSpacing/>
        <w:jc w:val="both"/>
        <w:rPr>
          <w:rFonts w:ascii="Times New Roman" w:eastAsia="Times New Roman" w:hAnsi="Times New Roman" w:cs="Times New Roman"/>
          <w:sz w:val="28"/>
          <w:szCs w:val="28"/>
          <w:shd w:val="clear" w:color="auto" w:fill="FFFFFF"/>
        </w:rPr>
      </w:pPr>
      <w:r w:rsidRPr="005E1393">
        <w:rPr>
          <w:rFonts w:ascii="Times New Roman" w:eastAsia="Times New Roman" w:hAnsi="Times New Roman" w:cs="Times New Roman"/>
          <w:sz w:val="28"/>
          <w:szCs w:val="28"/>
        </w:rPr>
        <w:t>–</w:t>
      </w:r>
      <w:r w:rsidR="00313FE3" w:rsidRPr="00313FE3">
        <w:rPr>
          <w:rFonts w:ascii="Times New Roman" w:eastAsia="Times New Roman" w:hAnsi="Times New Roman" w:cs="Times New Roman"/>
          <w:sz w:val="28"/>
          <w:szCs w:val="28"/>
          <w:shd w:val="clear" w:color="auto" w:fill="FFFFFF"/>
        </w:rPr>
        <w:t xml:space="preserve"> в этническом многообразии Индии выделяется ряд коренных племён – носителей уникальной культуры, что определяет их привлекательность для этнотуризма, в частности, аборигенного и </w:t>
      </w:r>
      <w:proofErr w:type="spellStart"/>
      <w:r w:rsidR="00313FE3" w:rsidRPr="00313FE3">
        <w:rPr>
          <w:rFonts w:ascii="Times New Roman" w:eastAsia="Times New Roman" w:hAnsi="Times New Roman" w:cs="Times New Roman"/>
          <w:sz w:val="28"/>
          <w:szCs w:val="28"/>
          <w:shd w:val="clear" w:color="auto" w:fill="FFFFFF"/>
        </w:rPr>
        <w:t>этнокулинарного</w:t>
      </w:r>
      <w:proofErr w:type="spellEnd"/>
      <w:r w:rsidR="00313FE3" w:rsidRPr="00313FE3">
        <w:rPr>
          <w:rFonts w:ascii="Times New Roman" w:eastAsia="Times New Roman" w:hAnsi="Times New Roman" w:cs="Times New Roman"/>
          <w:sz w:val="28"/>
          <w:szCs w:val="28"/>
          <w:shd w:val="clear" w:color="auto" w:fill="FFFFFF"/>
        </w:rPr>
        <w:t xml:space="preserve"> туризма.</w:t>
      </w:r>
    </w:p>
    <w:p w14:paraId="31E24558" w14:textId="77777777" w:rsidR="00EE2F40" w:rsidRPr="00313FE3" w:rsidRDefault="00EE2F40" w:rsidP="00ED5416">
      <w:pPr>
        <w:spacing w:after="0" w:line="360" w:lineRule="auto"/>
        <w:ind w:firstLine="709"/>
        <w:contextualSpacing/>
        <w:jc w:val="both"/>
        <w:rPr>
          <w:rFonts w:ascii="Times New Roman" w:eastAsia="Times New Roman" w:hAnsi="Times New Roman" w:cs="Times New Roman"/>
          <w:sz w:val="28"/>
          <w:szCs w:val="28"/>
          <w:shd w:val="clear" w:color="auto" w:fill="FFFFFF"/>
        </w:rPr>
      </w:pPr>
    </w:p>
    <w:sectPr w:rsidR="00EE2F40" w:rsidRPr="00313FE3">
      <w:pgSz w:w="11906" w:h="16838"/>
      <w:pgMar w:top="1134" w:right="850"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577A6" w14:textId="77777777" w:rsidR="00AB006D" w:rsidRDefault="00AB006D">
      <w:pPr>
        <w:spacing w:line="240" w:lineRule="auto"/>
      </w:pPr>
      <w:r>
        <w:separator/>
      </w:r>
    </w:p>
  </w:endnote>
  <w:endnote w:type="continuationSeparator" w:id="0">
    <w:p w14:paraId="1826D86D" w14:textId="77777777" w:rsidR="00AB006D" w:rsidRDefault="00AB00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4181017"/>
    </w:sdtPr>
    <w:sdtEndPr>
      <w:rPr>
        <w:rFonts w:ascii="Times New Roman" w:hAnsi="Times New Roman" w:cs="Times New Roman"/>
      </w:rPr>
    </w:sdtEndPr>
    <w:sdtContent>
      <w:p w14:paraId="22592C99" w14:textId="77777777" w:rsidR="003405F3" w:rsidRDefault="003925DB">
        <w:pPr>
          <w:pStyle w:val="a3"/>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443F22">
          <w:rPr>
            <w:rFonts w:ascii="Times New Roman" w:hAnsi="Times New Roman" w:cs="Times New Roman"/>
            <w:noProof/>
          </w:rPr>
          <w:t>4</w:t>
        </w:r>
        <w:r>
          <w:rPr>
            <w:rFonts w:ascii="Times New Roman" w:hAnsi="Times New Roman" w:cs="Times New Roman"/>
          </w:rPr>
          <w:fldChar w:fldCharType="end"/>
        </w:r>
      </w:p>
    </w:sdtContent>
  </w:sdt>
  <w:p w14:paraId="5210AE4A" w14:textId="77777777" w:rsidR="003405F3" w:rsidRDefault="003405F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51A70" w14:textId="77777777" w:rsidR="00AB006D" w:rsidRDefault="00AB006D">
      <w:pPr>
        <w:spacing w:after="0"/>
      </w:pPr>
      <w:r>
        <w:separator/>
      </w:r>
    </w:p>
  </w:footnote>
  <w:footnote w:type="continuationSeparator" w:id="0">
    <w:p w14:paraId="7EC8E908" w14:textId="77777777" w:rsidR="00AB006D" w:rsidRDefault="00AB00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C91FF6"/>
    <w:multiLevelType w:val="singleLevel"/>
    <w:tmpl w:val="ADC91FF6"/>
    <w:lvl w:ilvl="0">
      <w:start w:val="1"/>
      <w:numFmt w:val="bullet"/>
      <w:lvlText w:val=""/>
      <w:lvlJc w:val="left"/>
      <w:pPr>
        <w:tabs>
          <w:tab w:val="left" w:pos="420"/>
        </w:tabs>
        <w:ind w:left="420" w:hanging="420"/>
      </w:pPr>
      <w:rPr>
        <w:rFonts w:ascii="Wingdings" w:hAnsi="Wingdings" w:hint="default"/>
        <w:sz w:val="18"/>
      </w:rPr>
    </w:lvl>
  </w:abstractNum>
  <w:abstractNum w:abstractNumId="1" w15:restartNumberingAfterBreak="0">
    <w:nsid w:val="04D84537"/>
    <w:multiLevelType w:val="singleLevel"/>
    <w:tmpl w:val="04D84537"/>
    <w:lvl w:ilvl="0">
      <w:start w:val="1"/>
      <w:numFmt w:val="decimal"/>
      <w:suff w:val="space"/>
      <w:lvlText w:val="%1."/>
      <w:lvlJc w:val="left"/>
    </w:lvl>
  </w:abstractNum>
  <w:abstractNum w:abstractNumId="2" w15:restartNumberingAfterBreak="0">
    <w:nsid w:val="07F73D6A"/>
    <w:multiLevelType w:val="hybridMultilevel"/>
    <w:tmpl w:val="CA326E54"/>
    <w:lvl w:ilvl="0" w:tplc="A4D28F5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3317DD7"/>
    <w:multiLevelType w:val="hybridMultilevel"/>
    <w:tmpl w:val="5ABEAB00"/>
    <w:lvl w:ilvl="0" w:tplc="C1A09FF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E7799A1"/>
    <w:multiLevelType w:val="multilevel"/>
    <w:tmpl w:val="2298A154"/>
    <w:lvl w:ilvl="0">
      <w:start w:val="1"/>
      <w:numFmt w:val="decimal"/>
      <w:lvlText w:val="%1."/>
      <w:lvlJc w:val="left"/>
      <w:pPr>
        <w:tabs>
          <w:tab w:val="left" w:pos="425"/>
        </w:tabs>
        <w:ind w:left="425" w:hanging="425"/>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5" w15:restartNumberingAfterBreak="0">
    <w:nsid w:val="762C511F"/>
    <w:multiLevelType w:val="multilevel"/>
    <w:tmpl w:val="762C511F"/>
    <w:lvl w:ilvl="0">
      <w:start w:val="1"/>
      <w:numFmt w:val="bullet"/>
      <w:lvlText w:val=""/>
      <w:lvlJc w:val="left"/>
      <w:pPr>
        <w:ind w:left="1507" w:hanging="360"/>
      </w:pPr>
      <w:rPr>
        <w:rFonts w:ascii="Symbol" w:hAnsi="Symbol" w:hint="default"/>
      </w:rPr>
    </w:lvl>
    <w:lvl w:ilvl="1">
      <w:start w:val="1"/>
      <w:numFmt w:val="bullet"/>
      <w:lvlText w:val="o"/>
      <w:lvlJc w:val="left"/>
      <w:pPr>
        <w:ind w:left="2227" w:hanging="360"/>
      </w:pPr>
      <w:rPr>
        <w:rFonts w:ascii="Courier New" w:hAnsi="Courier New" w:cs="Courier New" w:hint="default"/>
      </w:rPr>
    </w:lvl>
    <w:lvl w:ilvl="2">
      <w:start w:val="1"/>
      <w:numFmt w:val="bullet"/>
      <w:lvlText w:val=""/>
      <w:lvlJc w:val="left"/>
      <w:pPr>
        <w:ind w:left="2947" w:hanging="360"/>
      </w:pPr>
      <w:rPr>
        <w:rFonts w:ascii="Wingdings" w:hAnsi="Wingdings" w:hint="default"/>
      </w:rPr>
    </w:lvl>
    <w:lvl w:ilvl="3">
      <w:start w:val="1"/>
      <w:numFmt w:val="bullet"/>
      <w:lvlText w:val=""/>
      <w:lvlJc w:val="left"/>
      <w:pPr>
        <w:ind w:left="3667" w:hanging="360"/>
      </w:pPr>
      <w:rPr>
        <w:rFonts w:ascii="Symbol" w:hAnsi="Symbol" w:hint="default"/>
      </w:rPr>
    </w:lvl>
    <w:lvl w:ilvl="4">
      <w:start w:val="1"/>
      <w:numFmt w:val="bullet"/>
      <w:lvlText w:val="o"/>
      <w:lvlJc w:val="left"/>
      <w:pPr>
        <w:ind w:left="4387" w:hanging="360"/>
      </w:pPr>
      <w:rPr>
        <w:rFonts w:ascii="Courier New" w:hAnsi="Courier New" w:cs="Courier New" w:hint="default"/>
      </w:rPr>
    </w:lvl>
    <w:lvl w:ilvl="5">
      <w:start w:val="1"/>
      <w:numFmt w:val="bullet"/>
      <w:lvlText w:val=""/>
      <w:lvlJc w:val="left"/>
      <w:pPr>
        <w:ind w:left="5107" w:hanging="360"/>
      </w:pPr>
      <w:rPr>
        <w:rFonts w:ascii="Wingdings" w:hAnsi="Wingdings" w:hint="default"/>
      </w:rPr>
    </w:lvl>
    <w:lvl w:ilvl="6">
      <w:start w:val="1"/>
      <w:numFmt w:val="bullet"/>
      <w:lvlText w:val=""/>
      <w:lvlJc w:val="left"/>
      <w:pPr>
        <w:ind w:left="5827" w:hanging="360"/>
      </w:pPr>
      <w:rPr>
        <w:rFonts w:ascii="Symbol" w:hAnsi="Symbol" w:hint="default"/>
      </w:rPr>
    </w:lvl>
    <w:lvl w:ilvl="7">
      <w:start w:val="1"/>
      <w:numFmt w:val="bullet"/>
      <w:lvlText w:val="o"/>
      <w:lvlJc w:val="left"/>
      <w:pPr>
        <w:ind w:left="6547" w:hanging="360"/>
      </w:pPr>
      <w:rPr>
        <w:rFonts w:ascii="Courier New" w:hAnsi="Courier New" w:cs="Courier New" w:hint="default"/>
      </w:rPr>
    </w:lvl>
    <w:lvl w:ilvl="8">
      <w:start w:val="1"/>
      <w:numFmt w:val="bullet"/>
      <w:lvlText w:val=""/>
      <w:lvlJc w:val="left"/>
      <w:pPr>
        <w:ind w:left="7267" w:hanging="360"/>
      </w:pPr>
      <w:rPr>
        <w:rFonts w:ascii="Wingdings" w:hAnsi="Wingdings" w:hint="default"/>
      </w:r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5F3"/>
    <w:rsid w:val="000F67AA"/>
    <w:rsid w:val="001D14C2"/>
    <w:rsid w:val="001E348A"/>
    <w:rsid w:val="00272F18"/>
    <w:rsid w:val="00313FE3"/>
    <w:rsid w:val="003405F3"/>
    <w:rsid w:val="003925DB"/>
    <w:rsid w:val="004127EA"/>
    <w:rsid w:val="00443F22"/>
    <w:rsid w:val="005E1393"/>
    <w:rsid w:val="00604D3E"/>
    <w:rsid w:val="00670337"/>
    <w:rsid w:val="007574E9"/>
    <w:rsid w:val="0087207C"/>
    <w:rsid w:val="00A16580"/>
    <w:rsid w:val="00AB006D"/>
    <w:rsid w:val="00AE479C"/>
    <w:rsid w:val="00BC0BCE"/>
    <w:rsid w:val="00CB70EB"/>
    <w:rsid w:val="00CE4802"/>
    <w:rsid w:val="00D65E81"/>
    <w:rsid w:val="00E22FAC"/>
    <w:rsid w:val="00ED5416"/>
    <w:rsid w:val="00EE2F40"/>
    <w:rsid w:val="00F2407B"/>
    <w:rsid w:val="00F25254"/>
    <w:rsid w:val="00F51EF1"/>
    <w:rsid w:val="00FC3C8C"/>
    <w:rsid w:val="36E75176"/>
    <w:rsid w:val="799F0153"/>
    <w:rsid w:val="7C217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4F70FD0"/>
  <w15:docId w15:val="{828D5B6C-5417-443D-96C6-E91CAF85E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paragraph" w:styleId="1">
    <w:name w:val="heading 1"/>
    <w:basedOn w:val="a"/>
    <w:next w:val="a"/>
    <w:uiPriority w:val="9"/>
    <w:qFormat/>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677"/>
        <w:tab w:val="right" w:pos="9355"/>
      </w:tabs>
      <w:spacing w:after="0" w:line="240" w:lineRule="auto"/>
    </w:pPr>
  </w:style>
  <w:style w:type="paragraph" w:styleId="a4">
    <w:name w:val="List Paragraph"/>
    <w:basedOn w:val="a"/>
    <w:uiPriority w:val="34"/>
    <w:qFormat/>
    <w:pPr>
      <w:ind w:left="720"/>
      <w:contextualSpacing/>
    </w:pPr>
  </w:style>
  <w:style w:type="paragraph" w:styleId="a5">
    <w:name w:val="Balloon Text"/>
    <w:basedOn w:val="a"/>
    <w:link w:val="a6"/>
    <w:rsid w:val="001E348A"/>
    <w:pPr>
      <w:spacing w:after="0" w:line="240" w:lineRule="auto"/>
    </w:pPr>
    <w:rPr>
      <w:rFonts w:ascii="Tahoma" w:hAnsi="Tahoma" w:cs="Tahoma"/>
      <w:sz w:val="16"/>
      <w:szCs w:val="16"/>
    </w:rPr>
  </w:style>
  <w:style w:type="character" w:customStyle="1" w:styleId="a6">
    <w:name w:val="Текст выноски Знак"/>
    <w:basedOn w:val="a0"/>
    <w:link w:val="a5"/>
    <w:rsid w:val="001E348A"/>
    <w:rPr>
      <w:rFonts w:ascii="Tahoma" w:eastAsiaTheme="minorEastAsia" w:hAnsi="Tahoma" w:cs="Tahoma"/>
      <w:sz w:val="16"/>
      <w:szCs w:val="16"/>
    </w:rPr>
  </w:style>
  <w:style w:type="paragraph" w:styleId="a7">
    <w:name w:val="Body Text"/>
    <w:basedOn w:val="a"/>
    <w:link w:val="a8"/>
    <w:uiPriority w:val="1"/>
    <w:qFormat/>
    <w:rsid w:val="00F2407B"/>
    <w:pPr>
      <w:widowControl w:val="0"/>
      <w:autoSpaceDE w:val="0"/>
      <w:autoSpaceDN w:val="0"/>
      <w:spacing w:after="0" w:line="240" w:lineRule="auto"/>
      <w:ind w:left="358"/>
    </w:pPr>
    <w:rPr>
      <w:rFonts w:ascii="Times New Roman" w:eastAsia="Times New Roman" w:hAnsi="Times New Roman" w:cs="Times New Roman"/>
      <w:sz w:val="28"/>
      <w:szCs w:val="28"/>
      <w:lang w:eastAsia="en-US"/>
    </w:rPr>
  </w:style>
  <w:style w:type="character" w:customStyle="1" w:styleId="a8">
    <w:name w:val="Основной текст Знак"/>
    <w:basedOn w:val="a0"/>
    <w:link w:val="a7"/>
    <w:uiPriority w:val="1"/>
    <w:rsid w:val="00F2407B"/>
    <w:rPr>
      <w:rFonts w:eastAsia="Times New Roman"/>
      <w:sz w:val="28"/>
      <w:szCs w:val="28"/>
      <w:lang w:eastAsia="en-US"/>
    </w:rPr>
  </w:style>
  <w:style w:type="table" w:customStyle="1" w:styleId="TableNormal">
    <w:name w:val="Table Normal"/>
    <w:uiPriority w:val="2"/>
    <w:semiHidden/>
    <w:unhideWhenUsed/>
    <w:qFormat/>
    <w:rsid w:val="00F2407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2407B"/>
    <w:pPr>
      <w:widowControl w:val="0"/>
      <w:autoSpaceDE w:val="0"/>
      <w:autoSpaceDN w:val="0"/>
      <w:spacing w:after="0" w:line="240" w:lineRule="auto"/>
      <w:jc w:val="right"/>
    </w:pPr>
    <w:rPr>
      <w:rFonts w:ascii="Times New Roman" w:eastAsia="Times New Roman" w:hAnsi="Times New Roman" w:cs="Times New Roman"/>
      <w:lang w:eastAsia="en-US"/>
    </w:rPr>
  </w:style>
  <w:style w:type="paragraph" w:styleId="a9">
    <w:name w:val="Normal (Web)"/>
    <w:basedOn w:val="a"/>
    <w:semiHidden/>
    <w:unhideWhenUsed/>
    <w:rsid w:val="005E13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13</Pages>
  <Words>2886</Words>
  <Characters>16452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Тамерлан Жумашев</cp:lastModifiedBy>
  <cp:revision>8</cp:revision>
  <dcterms:created xsi:type="dcterms:W3CDTF">2026-06-22T11:08:00Z</dcterms:created>
  <dcterms:modified xsi:type="dcterms:W3CDTF">2026-06-25T09:55:00Z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FE4FBFD0DD5147618A805A3E2AFE3754</vt:lpwstr>
  </property>
</Properties>
</file>