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763FD" w14:textId="77777777" w:rsidR="000D2432" w:rsidRDefault="00000000">
      <w:pP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 РОССИИ</w:t>
      </w:r>
    </w:p>
    <w:p w14:paraId="2743C145" w14:textId="77777777" w:rsidR="000D2432" w:rsidRDefault="00000000">
      <w:pP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ФЕДЕРАЛЬНОЕ ГОСУДАРСТВЕННОЕ БЮДЖЕТНОЕ</w:t>
      </w:r>
    </w:p>
    <w:p w14:paraId="6D5A3E2B" w14:textId="77777777" w:rsidR="000D2432" w:rsidRDefault="00000000">
      <w:pP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ОБРАЗОВАТЕЛЬНОЕ УЧРЕЖДЕНИЕ ВЫСШЕГО ОБРАЗОВАНИЯ</w:t>
      </w:r>
    </w:p>
    <w:p w14:paraId="3A0FEA1D" w14:textId="77777777" w:rsidR="000D2432" w:rsidRDefault="00000000">
      <w:pP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«САРАТОВСКИЙ НАЦИОНАЛЬНЫЙ ИССЛЕДОВАТЕЛЬСКИЙ</w:t>
      </w:r>
    </w:p>
    <w:p w14:paraId="0F9522FE" w14:textId="77777777" w:rsidR="000D2432" w:rsidRDefault="00000000">
      <w:pP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ГОСУДАРСТВЕННЫЙ УНИВЕРСИТЕТ ИМЕНИ Н.Г.ЧЕРНЫШЕВСКОГО»</w:t>
      </w:r>
    </w:p>
    <w:p w14:paraId="676C368C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D75959E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62F9926E" w14:textId="77777777" w:rsidR="000D2432" w:rsidRDefault="00000000">
      <w:pPr>
        <w:spacing w:line="240" w:lineRule="auto"/>
        <w:jc w:val="right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Кафедра немецкого и французского языков и методики их преподавания</w:t>
      </w:r>
    </w:p>
    <w:p w14:paraId="1B738378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39874F96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170501CA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3622631F" w14:textId="77777777" w:rsidR="000D2432" w:rsidRDefault="00000000">
      <w:pPr>
        <w:jc w:val="center"/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ПЕДАГОГИЧЕСКИЕ УСЛОВИЯ МОТИВАЦИИ ПОЗНАВАТЕЛЬНОЙ АКТИВНОСТИ МЛАДШИХ ШКОЛЬНИКОВ НА УРОКАХ ИНОСТРАННОГО ЯЗЫКА</w:t>
      </w:r>
    </w:p>
    <w:p w14:paraId="604173B4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A009941" w14:textId="77777777" w:rsidR="000D2432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АВТОРЕФЕРАТ ВЫПУСКНОЙ КВАЛИФИКАЦИОННОЙ </w:t>
      </w:r>
    </w:p>
    <w:p w14:paraId="14043CCA" w14:textId="77777777" w:rsidR="000D2432" w:rsidRDefault="00000000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РАБОТЫ БАКАЛАВРА</w:t>
      </w:r>
    </w:p>
    <w:p w14:paraId="019CD3A0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86F441D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F950612" w14:textId="77777777" w:rsidR="000D2432" w:rsidRDefault="00000000">
      <w:pPr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Студентки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курса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421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группы</w:t>
      </w:r>
    </w:p>
    <w:p w14:paraId="7316B761" w14:textId="77777777" w:rsidR="000D2432" w:rsidRDefault="00000000">
      <w:pPr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направления 44.03.01 Педагогическое образование</w:t>
      </w:r>
    </w:p>
    <w:p w14:paraId="4985F215" w14:textId="77777777" w:rsidR="000D2432" w:rsidRDefault="00000000">
      <w:pPr>
        <w:widowControl w:val="0"/>
        <w:tabs>
          <w:tab w:val="left" w:pos="993"/>
        </w:tabs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профиль – «Иностранный язык»</w:t>
      </w:r>
    </w:p>
    <w:p w14:paraId="32A4F48F" w14:textId="77777777" w:rsidR="000D2432" w:rsidRDefault="00000000">
      <w:pPr>
        <w:widowControl w:val="0"/>
        <w:tabs>
          <w:tab w:val="left" w:pos="993"/>
        </w:tabs>
        <w:spacing w:line="360" w:lineRule="auto"/>
        <w:ind w:left="708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факультета гуманитарных дисциплин, русского и иностранных языков</w:t>
      </w:r>
    </w:p>
    <w:p w14:paraId="7D46DF1F" w14:textId="77777777" w:rsidR="000D2432" w:rsidRDefault="00000000">
      <w:pP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Буровой Полины Денисовны</w:t>
      </w:r>
    </w:p>
    <w:p w14:paraId="22EAABEA" w14:textId="77777777" w:rsidR="000D2432" w:rsidRDefault="000D2432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FD1E908" w14:textId="77777777" w:rsidR="000D2432" w:rsidRDefault="000D243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2E59426" w14:textId="77777777" w:rsidR="000D2432" w:rsidRDefault="000D243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C715124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Научный руководитель</w:t>
      </w:r>
    </w:p>
    <w:p w14:paraId="3242BC07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доцент кафедры немецкого и </w:t>
      </w:r>
    </w:p>
    <w:p w14:paraId="45342C3D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французского языков и</w:t>
      </w:r>
    </w:p>
    <w:p w14:paraId="7D91F5E0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методики их преподавания</w:t>
      </w:r>
    </w:p>
    <w:p w14:paraId="63928AC8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к.фил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доцент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            ___________________           Н.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Квашнева</w:t>
      </w:r>
      <w:proofErr w:type="spellEnd"/>
    </w:p>
    <w:p w14:paraId="07E316F7" w14:textId="77777777" w:rsidR="000D2432" w:rsidRDefault="00000000">
      <w:pPr>
        <w:widowControl w:val="0"/>
        <w:tabs>
          <w:tab w:val="left" w:pos="993"/>
        </w:tabs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   дата, подпись</w:t>
      </w:r>
    </w:p>
    <w:p w14:paraId="2DF4C252" w14:textId="77777777" w:rsidR="000D2432" w:rsidRDefault="000D2432">
      <w:pPr>
        <w:widowControl w:val="0"/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1CF8D4C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Зав. кафедрой</w:t>
      </w:r>
    </w:p>
    <w:p w14:paraId="326C575B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немецкого и французского языков </w:t>
      </w:r>
    </w:p>
    <w:p w14:paraId="01600120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 методики их преподавания</w:t>
      </w:r>
    </w:p>
    <w:p w14:paraId="5B17CB8A" w14:textId="77777777" w:rsidR="000D2432" w:rsidRDefault="00000000">
      <w:pPr>
        <w:widowControl w:val="0"/>
        <w:tabs>
          <w:tab w:val="left" w:pos="993"/>
        </w:tabs>
        <w:spacing w:line="240" w:lineRule="auto"/>
        <w:rPr>
          <w:rFonts w:ascii="Calibri" w:eastAsia="Calibri" w:hAnsi="Calibri" w:cs="Calibri"/>
          <w:color w:val="00000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к.фил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доцент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___________________                С. 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Саковец</w:t>
      </w:r>
      <w:proofErr w:type="spellEnd"/>
    </w:p>
    <w:p w14:paraId="3AE85FB3" w14:textId="77777777" w:rsidR="000D2432" w:rsidRDefault="00000000">
      <w:pP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    дата, подпись</w:t>
      </w:r>
    </w:p>
    <w:p w14:paraId="7FAC30E9" w14:textId="77777777" w:rsidR="000D2432" w:rsidRDefault="000D2432">
      <w:pPr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BDD6783" w14:textId="77777777" w:rsidR="000D2432" w:rsidRDefault="000D2432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7D8D2A6" w14:textId="77777777" w:rsidR="000D2432" w:rsidRDefault="00000000">
      <w:pPr>
        <w:spacing w:line="240" w:lineRule="auto"/>
        <w:jc w:val="center"/>
        <w:rPr>
          <w:rFonts w:ascii="Calibri" w:eastAsia="Calibri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Саратов 2026 год</w:t>
      </w:r>
    </w:p>
    <w:p w14:paraId="1290FF87" w14:textId="77777777" w:rsidR="005674D1" w:rsidRDefault="00000000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Введение.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674D1" w:rsidRPr="005674D1">
        <w:rPr>
          <w:rFonts w:ascii="Times New Roman" w:eastAsia="Times New Roman" w:hAnsi="Times New Roman" w:cs="Times New Roman"/>
          <w:sz w:val="28"/>
          <w:szCs w:val="28"/>
        </w:rPr>
        <w:t>Современная система образования ориентирована не только на передачу знаний, но и на развитие личности обучающегося, его способности к самостоятельному познанию, осмысленному усвоению учебного материала и активному участию в образовательном процессе. В условиях динамично меняющегося общества возрастает потребность в формировании у учащихся устойчивой учебной мотивации и познавательной активности, которые рассматриваются как важнейшие показатели успешности обучения и личностного развития.</w:t>
      </w:r>
    </w:p>
    <w:p w14:paraId="6FE34251" w14:textId="55B16C35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sz w:val="28"/>
          <w:szCs w:val="28"/>
        </w:rPr>
        <w:t>Особую роль в данном контексте играет начальное общее образование, поскольку именно на этом этапе закладываются основы отношения ребёнка к учебной деятельности, формируются первичные учебные мотивы, интерес к познанию и готовность к дальнейшему обучению. Иностранный язык, являясь одним из обязательных учебных предметов начальной школы, обладает значительным потенциалом для развития познавательной активности младших школьников: он предполагает активное включение учащихся в коммуникативную деятельность, взаимодействие, игровую и творческую работу. Вместе с тем реализация этого потенциала во многом определяется тем, насколько применяемые методы обучения соответствуют возрастным особенностям учащихся и способны обеспечить их подлинную мотивационную вовлечённость.</w:t>
      </w:r>
    </w:p>
    <w:p w14:paraId="7C74013A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Актуальность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 настоящего исследования определяется противоречием между высокими требованиями Федерального государственного образовательного стандарта начального общего образования к формированию иноязычной коммуникативной компетенции и снижением естественной познавательной активности младших школьников в условиях формализации учебного процесса. Данное противоречие приобретает особую остроту с учётом того, что младший школьный возраст является сенситивным периодом для формирования учебной мотивации: именно в это время складываются базовые установки ребёнка по отношению к учению. В условиях обучения иностранному языку эта задача осложняется спецификой предмета,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lastRenderedPageBreak/>
        <w:t>требующего активного включения учащихся в речевую деятельность, постоянного взаимодействия и преодоления языкового барьера, что обусловливает необходимость целенаправленного создания педагогических условий, способных обеспечить устойчивую мотивацию познавательной активности на уроках иностранного языка.</w:t>
      </w:r>
    </w:p>
    <w:p w14:paraId="09600C2E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Объект исследования</w:t>
      </w:r>
      <w:r w:rsidRPr="005674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>– мотивация познавательной активности младших школьников, изучающих иностранный язык.</w:t>
      </w:r>
    </w:p>
    <w:p w14:paraId="44BFE8CC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Предмет исследования</w:t>
      </w:r>
      <w:r w:rsidRPr="005674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>– педагогические условия мотивации познавательной активности младших школьников на уроках иностранного языка.</w:t>
      </w:r>
    </w:p>
    <w:p w14:paraId="1152BAC5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Цель исследования</w:t>
      </w:r>
      <w:r w:rsidRPr="005674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состоит в том, чтобы выявить и экспериментально проверить эффективность комплекса педагогических условий мотивации познавательной активности младших школьников при изучении иностранного языка. </w:t>
      </w:r>
    </w:p>
    <w:p w14:paraId="2DD3D72F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Для достижения поставленной цели в работе решаются следующие </w:t>
      </w: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задачи</w:t>
      </w:r>
      <w:r w:rsidRPr="005674D1"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</w:p>
    <w:p w14:paraId="32F2E1B8" w14:textId="77777777" w:rsidR="005674D1" w:rsidRPr="005674D1" w:rsidRDefault="005674D1" w:rsidP="005674D1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sz w:val="28"/>
          <w:szCs w:val="28"/>
        </w:rPr>
        <w:t>раскрыть сущность понятия познавательной активности и определить её роль в обучении младших школьников;</w:t>
      </w:r>
    </w:p>
    <w:p w14:paraId="2ACA19CD" w14:textId="77777777" w:rsidR="005674D1" w:rsidRPr="005674D1" w:rsidRDefault="005674D1" w:rsidP="005674D1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sz w:val="28"/>
          <w:szCs w:val="28"/>
        </w:rPr>
        <w:t>рассмотреть мотивацию как психолого-педагогический фактор развития познавательной активности учащихся начальной школы;</w:t>
      </w:r>
    </w:p>
    <w:p w14:paraId="264C8BAA" w14:textId="77777777" w:rsidR="005674D1" w:rsidRPr="005674D1" w:rsidRDefault="005674D1" w:rsidP="005674D1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sz w:val="28"/>
          <w:szCs w:val="28"/>
        </w:rPr>
        <w:t>проанализировать возрастные особенности младших школьников в процессе изучения иностранного языка;</w:t>
      </w:r>
    </w:p>
    <w:p w14:paraId="6196C974" w14:textId="77777777" w:rsidR="005674D1" w:rsidRPr="005674D1" w:rsidRDefault="005674D1" w:rsidP="005674D1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sz w:val="28"/>
          <w:szCs w:val="28"/>
        </w:rPr>
        <w:t>определить и охарактеризовать педагогические условия мотивации познавательной активности младших школьников на уроках иностранного языка;</w:t>
      </w:r>
    </w:p>
    <w:p w14:paraId="70BB5907" w14:textId="77777777" w:rsidR="005674D1" w:rsidRPr="005674D1" w:rsidRDefault="005674D1" w:rsidP="005674D1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sz w:val="28"/>
          <w:szCs w:val="28"/>
        </w:rPr>
        <w:t>проанализировать возможности реализации данных педагогических условий в процессе обучения немецкому языку в начальной школе;</w:t>
      </w:r>
    </w:p>
    <w:p w14:paraId="5E536557" w14:textId="77777777" w:rsidR="005674D1" w:rsidRPr="005674D1" w:rsidRDefault="005674D1" w:rsidP="005674D1">
      <w:pPr>
        <w:numPr>
          <w:ilvl w:val="0"/>
          <w:numId w:val="2"/>
        </w:num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sz w:val="28"/>
          <w:szCs w:val="28"/>
        </w:rPr>
        <w:t>оценить эффективность реализованных педагогических условий мотивации познавательной активности младших школьников.</w:t>
      </w:r>
    </w:p>
    <w:p w14:paraId="4063A7ED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lastRenderedPageBreak/>
        <w:t>Теоретико-методологической основой</w:t>
      </w:r>
      <w:r w:rsidRPr="005674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исследования послужили: положения теории деятельности и личностно-деятельностного подхода (Л. С. Выготский, А. Н. Леонтьев, А. К. Маркова); концепции познавательной активности и мотивации обучения (Г. И. Щукина, Н. Ф. Талызина); теории мотивации изучения иностранного языка (И. А. Зимняя, Р. Гарднер); концепции интерактивного и коммуникативного обучения (М. В. Кларин, Е. И. Пассов), а также современные исследования в области методики обучения иностранным языкам в начальной школе. </w:t>
      </w:r>
    </w:p>
    <w:p w14:paraId="4A2E0976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Методы исследования</w:t>
      </w:r>
      <w:r w:rsidRPr="005674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>включают теоретические методы: анализ психолого-педагогической и методической литературы по проблеме исследования, обобщение и систематизацию научных данных; а также эмпирические методы: педагогическое наблюдение, анкетирование, сравнительный педагогический эксперимент с контрольной и экспериментальной группами, анализ результатов тестирования.</w:t>
      </w:r>
    </w:p>
    <w:p w14:paraId="632DCFF4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Научная новизна</w:t>
      </w:r>
      <w:r w:rsidRPr="005674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>исследования заключается в том, что определён и теоретически обоснован комплекс педагогических условий мотивации познавательной активности младших школьников на уроках иностранного языка; установлена системная взаимосвязь данных условий и показано, что их реализация обеспечивает переход от внешней мотивации к устойчивой внутренней познавательной активности учащихся начальной школы.</w:t>
      </w:r>
    </w:p>
    <w:p w14:paraId="6F8FA68B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Теоретическая значимость</w:t>
      </w:r>
      <w:r w:rsidRPr="005674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>исследования состоит в том, что уточнено содержание понятия «педагогические условия мотивации познавательной активности» применительно к обучению иностранному языку в начальной школе; дана характеристика каждого из условий (создание положительной мотивационной среды, коммуникативная направленность обучения, учёт возрастных и индивидуальных особенностей учащихся, использование современных образовательных технологий, профессиональная позиция учителя) и теоретически обоснована их роль в формировании устойчивой учебной мотивации младших школьников.</w:t>
      </w:r>
    </w:p>
    <w:p w14:paraId="74F519B4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lastRenderedPageBreak/>
        <w:t>Практическая значимость</w:t>
      </w:r>
      <w:r w:rsidRPr="005674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исследования состоит в возможности использования его результатов в ходе практической работы по созданию условий для повышения учебной мотивации познавательной активности обучающихся младшего школьного возраста, улучшения качества образовательного процесса на уроках иностранного языка, в курсе лекций и на практических занятиях по методике обучения иностранному языку. </w:t>
      </w:r>
    </w:p>
    <w:p w14:paraId="79E80E4A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Апробация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>исследования осуществлялась на 78-й (3) научной студенческой конференции факультета гуманитарных дисциплин, русского и иностранных языков Саратовского национального исследовательского государственного университета имени Н. Г. Чернышевского (апрель 2026 г.).</w:t>
      </w:r>
    </w:p>
    <w:p w14:paraId="56792F7B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Структура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дипломной работы определяется логикой исследования и включает введение, две главы, выводы по главам, заключение, список использованных источников и приложения. </w:t>
      </w:r>
    </w:p>
    <w:p w14:paraId="021F729B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bCs/>
          <w:sz w:val="28"/>
          <w:szCs w:val="28"/>
        </w:rPr>
        <w:t>Во введении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 обосновывается актуальность исследования, формулируются его объект, предмет, цель и задачи, характеризуются теоретико-методологическая основа и методы исследования, раскрываются научная новизна, теоретическая и практическая значимость работы, указывается база апробации.</w:t>
      </w:r>
    </w:p>
    <w:p w14:paraId="0B7C4D86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bCs/>
          <w:sz w:val="28"/>
          <w:szCs w:val="28"/>
        </w:rPr>
        <w:t>Первая глава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 посвящена теоретическим аспектам мотивации познавательной активности младших школьников на уроках иностранного языка: в ней раскрывается понятие познавательной активности и её роль в обучении, рассматривается мотивация как психолого-педагогический фактор развития познавательной активности, анализируются возрастные особенности младших школьников в процессе изучения иностранного языка, определяется комплекс педагогических условий мотивации познавательной активности, а также характеризуется роль учителя иностранного языка в формировании устойчивой учебной мотивации. </w:t>
      </w:r>
    </w:p>
    <w:p w14:paraId="3AB6BD69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bCs/>
          <w:sz w:val="28"/>
          <w:szCs w:val="28"/>
        </w:rPr>
        <w:t>Вторая глава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 представляет описание опытно-экспериментальной работы по проверке эффективности выявленного комплекса педагогических условий: в ней описываются организация и методика проведения 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исследования на базе 4-х классов ГАОУ СО «Гимназия № 1» г. Саратова, характеризуются применённые интерактивные методы обучения, проводится анализ результатов итогового тестирования контрольной и экспериментальной групп, а также интерпретируются полученные данные с точки зрения зависимости уровня познавательной активности от применяемых методов обучения. </w:t>
      </w:r>
    </w:p>
    <w:p w14:paraId="0F8D4AAB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bCs/>
          <w:sz w:val="28"/>
          <w:szCs w:val="28"/>
        </w:rPr>
        <w:t>В заключении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 подводятся итоги проведённого исследования и формулируются основные выводы теоретического и практического характера.</w:t>
      </w:r>
    </w:p>
    <w:p w14:paraId="3A762B08" w14:textId="77777777" w:rsidR="005674D1" w:rsidRP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использованных источников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 содержит 38 наименований научной и учебной литературы на русском и иностранном языках. </w:t>
      </w:r>
    </w:p>
    <w:p w14:paraId="7C947678" w14:textId="73E9C21D" w:rsidR="005674D1" w:rsidRDefault="005674D1" w:rsidP="005674D1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674D1">
        <w:rPr>
          <w:rFonts w:ascii="Times New Roman" w:eastAsia="Times New Roman" w:hAnsi="Times New Roman" w:cs="Times New Roman"/>
          <w:b/>
          <w:bCs/>
          <w:sz w:val="28"/>
          <w:szCs w:val="28"/>
        </w:rPr>
        <w:t>В приложении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 представлены материалы, использованные в ходе опытно-экспериментальной работы: диагностические анкеты и итоговые тесты, применявшиеся на констатирующем и контрольном этапах исследования; скриншоты интерактивных заданий, разработанных на платформе wordwall.net; авторские рабочие листы (</w:t>
      </w:r>
      <w:proofErr w:type="spellStart"/>
      <w:r w:rsidRPr="005674D1">
        <w:rPr>
          <w:rFonts w:ascii="Times New Roman" w:eastAsia="Times New Roman" w:hAnsi="Times New Roman" w:cs="Times New Roman"/>
          <w:sz w:val="28"/>
          <w:szCs w:val="28"/>
        </w:rPr>
        <w:t>Arbeitsblatt</w:t>
      </w:r>
      <w:proofErr w:type="spellEnd"/>
      <w:r w:rsidRPr="005674D1">
        <w:rPr>
          <w:rFonts w:ascii="Times New Roman" w:eastAsia="Times New Roman" w:hAnsi="Times New Roman" w:cs="Times New Roman"/>
          <w:sz w:val="28"/>
          <w:szCs w:val="28"/>
        </w:rPr>
        <w:t>), включающие задания на составление диалогов и монологических высказываний с описанием картинок.</w:t>
      </w:r>
    </w:p>
    <w:p w14:paraId="0DC10937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Основное содержание. </w:t>
      </w:r>
      <w:r>
        <w:rPr>
          <w:rFonts w:ascii="Times New Roman" w:eastAsia="Times New Roman" w:hAnsi="Times New Roman" w:cs="Times New Roman"/>
          <w:sz w:val="28"/>
          <w:szCs w:val="28"/>
        </w:rPr>
        <w:t>В первой главе «Теоретические аспекты мотивации познавательной активности младших школьников на уроках иностранного языка» формируется понятийный аппарат и излагается теоретическая база исследования.</w:t>
      </w:r>
    </w:p>
    <w:p w14:paraId="418B4691" w14:textId="51B8FC33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Раскры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вается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сущность понятия «познавательная активность». В отечественной педагогике и психологии с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кладывается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ряд подходов к его определению. Г. И. Щукина трактует познавательную активность как личностное образование, выражающееся в интеллектуальной и эмоциональной отзывчивости учащегося на процесс познания. Н. Ф. Талызина рассматривает её как формируемое свойство личности, развитие которого возможно лишь в специально организованных педагогических условиях. В. А. Петровский характеризует подлинную познавательную активность как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надситуативную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выходящую за пределы поставленной задачи.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Устан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авливается,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что познавательная активность не является врождённым качеством, а складывается под влиянием внешних и внутренних факторов в процессе учебной деятельности и включает когнитивный, эмоциональный и мотивационный компоненты.</w:t>
      </w:r>
    </w:p>
    <w:p w14:paraId="171EFC60" w14:textId="32779711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Рассм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атривается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мотивация как психолого-педагогический фактор развития познавательной активности. В психологической науке мотивация понимается как совокупность внутренних и внешних побуждений, определяющих направленность и устойчивость деятельности личности. Разгранич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ивается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внешняя мотивация, связанная со стремлением к одобрению и избеганием наказания, и внутренняя, основанная на подлинном познавательном интересе. Показ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ывается</w:t>
      </w:r>
      <w:r>
        <w:rPr>
          <w:rFonts w:ascii="Times New Roman" w:eastAsia="Times New Roman" w:hAnsi="Times New Roman" w:cs="Times New Roman"/>
          <w:sz w:val="28"/>
          <w:szCs w:val="28"/>
        </w:rPr>
        <w:t>, что именно внутренняя мотивация обеспечивает наилучшие образовательные результаты, однако её формирование представляет собой постепенный процесс трансформации внешних побудителей в устойчивые познавательные потребности. Применительно к обучению иностранному языку выделены коммуникативная, лингво-познавательная и страноведческая мотивация, а также интегративная и инструментальная (Р. Гарднер).</w:t>
      </w:r>
    </w:p>
    <w:p w14:paraId="1AC49E3B" w14:textId="557A2F55" w:rsidR="000D2432" w:rsidRDefault="005674D1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Анализируются</w:t>
      </w:r>
      <w:r w:rsidR="00000000">
        <w:rPr>
          <w:rFonts w:ascii="Times New Roman" w:eastAsia="Times New Roman" w:hAnsi="Times New Roman" w:cs="Times New Roman"/>
          <w:sz w:val="28"/>
          <w:szCs w:val="28"/>
        </w:rPr>
        <w:t xml:space="preserve"> возрастные особенности младших школьников в контексте изучения иностранного языка. Данный возрастной период (6–7 – 10–11 лет) является сенситивным для формирования учебной мотивации: непроизвольный характер внимания, преобладание наглядно-образного мышления, высокая пластичность памяти и языковая </w:t>
      </w:r>
      <w:proofErr w:type="spellStart"/>
      <w:r w:rsidR="00000000">
        <w:rPr>
          <w:rFonts w:ascii="Times New Roman" w:eastAsia="Times New Roman" w:hAnsi="Times New Roman" w:cs="Times New Roman"/>
          <w:sz w:val="28"/>
          <w:szCs w:val="28"/>
        </w:rPr>
        <w:t>сензитивность</w:t>
      </w:r>
      <w:proofErr w:type="spellEnd"/>
      <w:r w:rsidR="00000000">
        <w:rPr>
          <w:rFonts w:ascii="Times New Roman" w:eastAsia="Times New Roman" w:hAnsi="Times New Roman" w:cs="Times New Roman"/>
          <w:sz w:val="28"/>
          <w:szCs w:val="28"/>
        </w:rPr>
        <w:t xml:space="preserve">, выраженная потребность в игровом и коммуникативном взаимодействии, эмоциональная отзывчивость и ориентация на поддержку учителя – всё это обусловливает необходимость применения активных, деятельностных и коммуникативно ориентированных методов обучения. </w:t>
      </w:r>
    </w:p>
    <w:p w14:paraId="03F70F7C" w14:textId="6F13B483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Выявл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яется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теоретически обоснов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ывается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комплекс педагогических условий мотивации познавательной активности младших школьников: создание положительной мотивационной среды и ситуации успеха; применение игровых и интерактивных методов обучения; коммуникативная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направленность учебного процесса; учёт возрастных и индивидуальных особенностей учащихся; использование современных образовательных технологий; профессиональная позиция учителя как организатора учебного взаимодействия. Показ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ывается</w:t>
      </w:r>
      <w:r>
        <w:rPr>
          <w:rFonts w:ascii="Times New Roman" w:eastAsia="Times New Roman" w:hAnsi="Times New Roman" w:cs="Times New Roman"/>
          <w:sz w:val="28"/>
          <w:szCs w:val="28"/>
        </w:rPr>
        <w:t>, что данные условия образуют целостную систему, в которой каждый компонент усиливает действие остальных.</w:t>
      </w:r>
    </w:p>
    <w:p w14:paraId="3819B78D" w14:textId="52D71123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 второй главе «Практическое исследование влияния интерактивных методов на мотивацию познавательной активности младших школьников на уроках иностранного языка» представл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яются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результаты опытно-экспериментальной работы.</w:t>
      </w:r>
    </w:p>
    <w:p w14:paraId="4DA37C35" w14:textId="0978F000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Исследование проводилось на базе ГАОУ СО «Гимназия № 1» г. Саратова в период с 01.09.2025 по 09.11.2025. Экспериментальную группу составили учащиеся 4 «А» класса (11 человек), контрольную – учащиеся 4 «Б» класса (10 человек). Обе группы занимались по УМК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Wunderkinder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и демонстрировали сопоставимый исходный уровень владения немецким языком (средний балл 3,8 и 3,7 соответственно), что обеспечи</w:t>
      </w:r>
      <w:r w:rsidR="005674D1">
        <w:rPr>
          <w:rFonts w:ascii="Times New Roman" w:eastAsia="Times New Roman" w:hAnsi="Times New Roman" w:cs="Times New Roman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методологическую корректность сравнения. Исследование включало три последовательных этапа: констатирующий, формирующий и контрольный.</w:t>
      </w:r>
    </w:p>
    <w:p w14:paraId="13E0CAE2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констатирующем этапе в обеих группах зафиксирован преимущественно средний уровень познавательной активности: учащиеся выполняли задания по непосредственному указанию учителя, самостоятельная речевая инициатива проявлялась редко, у части учащихся отмечалась выраженная тревожность при необходимости говорить на немецком языке перед классом. </w:t>
      </w:r>
    </w:p>
    <w:p w14:paraId="31D3FA79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формирующем этапе в экспериментальной группе был реализован комплекс интерактивных методов по теме «Die Welt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bunt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». Первый метод – интерактивные задания на платформе wordwall.net – обеспечивал многоканальное закрепление лексики (зрительный, слуховой и моторный компоненты) в игровом формате с немедленной визуальной обратной связью, что снижало тревожность учащихся и повышало их вовлечённость. Второй метод – авторские рабочие листы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Arbeitsblatt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 – предполагал составление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монологических высказываний о саратовских музеях от первого лица и написание комментариев к текстам одноклассников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Arbeitsblatt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1), а также групповое составление плана путешествия с последующей презентацией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Arbeitsblatt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2). Третий метод – групповые и парные коммуникативные задания – создавал условия для речевого взаимодействия в малой группе, существенно снижая языковой барьер и субъективную цену возможной ошибки. В контрольной группе уроки по той же теме проводились в традиционном формате. Единственной независимой переменной являлся метод обучения.</w:t>
      </w:r>
    </w:p>
    <w:p w14:paraId="2C3CBA8B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контрольном этапе проводилось итоговое тестирование, включавшее три типа заданий: установление соответствия лексики и изображений (максимум 5 баллов), понимание диалогического текста (максимум 8 баллов) и самостоятельное составление диалога или монологического высказывания (максимум 7 баллов); общий максимальный балл – 20.</w:t>
      </w:r>
    </w:p>
    <w:p w14:paraId="30CD1E05" w14:textId="77777777" w:rsidR="000D2432" w:rsidRPr="005674D1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Разрыв в 4,4 балла при сопоставимом исходном уровне подготовки групп свидетельствует о педагогической эффективности применённого комплекса методов. Наибольшее преимущество экспериментальной группы зафиксировано в задании на самостоятельное продуктивное высказывание (5,9 против 3,9 балла из 7, разрыв около 29%), что закономерно: именно продуктивная речевая деятельность в наибольшей мере выигрывает от коммуникативно ориентированных форм работы, формирующих подлинное речевое намерение.</w:t>
      </w:r>
      <w:r w:rsidRPr="005674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8057025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Данные повторного педагогического наблюдения подтвердили качественные изменения в познавательной активности учащихся экспериментальной группы: примерно вдвое возросло число добровольных ответов, снизилась тревожность при говорении, появились инициативные реплики на немецком языке у учащихся, прежде практически не участвовавших в устной работе. Перечисленные изменения являются поведенческими индикаторами перехода от внешней мотивации к внутренней познавательной.</w:t>
      </w:r>
    </w:p>
    <w:p w14:paraId="13AC1C7A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Заключение. </w:t>
      </w:r>
      <w:r>
        <w:rPr>
          <w:rFonts w:ascii="Times New Roman" w:eastAsia="Times New Roman" w:hAnsi="Times New Roman" w:cs="Times New Roman"/>
          <w:sz w:val="28"/>
          <w:szCs w:val="28"/>
        </w:rPr>
        <w:t>Проведённое исследование подтвердило, что познавательная активность младших школьников представляет собой сложное личностное образование, включающее когнитивный, эмоциональный и мотивационный компоненты. Именно мотивация выступает системообразующим фактором, определяющим направленность и устойчивость включённости учащегося в учебный процесс, что приобретает особую значимость при обучении иностранному языку, требующему постоянного речевого взаимодействия и преодоления языкового барьера.</w:t>
      </w:r>
    </w:p>
    <w:p w14:paraId="4CCD306A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Теоретический анализ позволил выявить и обосновать комплекс педагогических условий мотивации познавательной активности младших школьников: создание положительной мотивационной среды, применение игровых и интерактивных методов, коммуникативная направленность обучения, учёт возрастных и индивидуальных особенностей учащихся, использование современных образовательных технологий и профессиональная позиция учителя. Каждое из условий обладает специфическим мотивационным потенциалом, а их системная реализация создаёт основу для устойчивого включения учащихся в познавательную деятельность.</w:t>
      </w:r>
    </w:p>
    <w:p w14:paraId="76C71FE8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Опытно-экспериментальная работа убедительно подтвердила исходную гипотезу исследования. Средний балл экспериментальной группы составил 17,0 из 20 против 12,6 в контрольной; при этом 72,7% учащихся экспериментальной группы достигли высокого уровня выполнения теста, тогда как в контрольной группе данного уровня не достиг ни один учащийся. Наибольший педагогический эффект зафиксирован в области продуктивной речевой деятельности, что закономерно: именно её коммуникативно ориентированные методы формируют наиболее целенаправленно.</w:t>
      </w:r>
    </w:p>
    <w:p w14:paraId="501FF979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Данные педагогического наблюдения дополнили количественные результаты качественной картиной: в экспериментальной группе возросло число добровольных ответов, снизилась тревожность при говорении на немецком языке, появились инициативные реплики у учащихся, прежде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практически не участвовавших в устной работе. Перечисленные изменения свидетельствуют о переходе от внешней мотивации к внутренней познавательной – подлинной цели педагогического воздействия на мотивационную сферу учащегося.</w:t>
      </w:r>
    </w:p>
    <w:p w14:paraId="75B269E6" w14:textId="77777777" w:rsidR="000D2432" w:rsidRDefault="00000000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Практическая значимость исследования состоит в том, что разработанный комплекс интерактивных методов, включающий задания на платформе wordwall.net, авторские рабочие листы и групповые коммуникативные задания, может быть непосредственно использован учителями немецкого языка в начальной школе. Перспективным направлением дальнейшей работы представляется расширение экспериментальной выборки, увеличение продолжительности формирующего этапа и апробация разработанного комплекса на материале других тем и других иностранных языков.</w:t>
      </w:r>
    </w:p>
    <w:p w14:paraId="58959FAE" w14:textId="77777777" w:rsidR="000D2432" w:rsidRDefault="000D2432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F1BAB40" w14:textId="77777777" w:rsidR="000D2432" w:rsidRDefault="000D2432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sectPr w:rsidR="000D2432">
      <w:pgSz w:w="11909" w:h="16834"/>
      <w:pgMar w:top="1133" w:right="850" w:bottom="1133" w:left="17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390D9" w14:textId="77777777" w:rsidR="00C07222" w:rsidRDefault="00C07222">
      <w:pPr>
        <w:spacing w:line="240" w:lineRule="auto"/>
      </w:pPr>
      <w:r>
        <w:separator/>
      </w:r>
    </w:p>
  </w:endnote>
  <w:endnote w:type="continuationSeparator" w:id="0">
    <w:p w14:paraId="0ECBB766" w14:textId="77777777" w:rsidR="00C07222" w:rsidRDefault="00C072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03FAD72F-DE54-4847-98C8-2121867935F2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DF64D00A-A96F-4807-8C1E-AC96EB0A5F8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28605" w14:textId="77777777" w:rsidR="00C07222" w:rsidRDefault="00C07222">
      <w:r>
        <w:separator/>
      </w:r>
    </w:p>
  </w:footnote>
  <w:footnote w:type="continuationSeparator" w:id="0">
    <w:p w14:paraId="0F045492" w14:textId="77777777" w:rsidR="00C07222" w:rsidRDefault="00C072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7D9DC62"/>
    <w:multiLevelType w:val="multilevel"/>
    <w:tmpl w:val="375669F0"/>
    <w:lvl w:ilvl="0">
      <w:start w:val="1"/>
      <w:numFmt w:val="decimal"/>
      <w:lvlText w:val="%1."/>
      <w:lvlJc w:val="left"/>
      <w:pPr>
        <w:ind w:left="844" w:hanging="3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8"/>
        <w:szCs w:val="28"/>
        <w:lang w:val="ru-RU" w:eastAsia="en-US" w:bidi="ar-SA"/>
      </w:rPr>
    </w:lvl>
    <w:lvl w:ilvl="1">
      <w:start w:val="1"/>
      <w:numFmt w:val="decimal"/>
      <w:lvlText w:val="%2"/>
      <w:lvlJc w:val="left"/>
      <w:pPr>
        <w:ind w:left="142" w:hanging="276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2"/>
        <w:sz w:val="28"/>
        <w:szCs w:val="28"/>
        <w:lang w:val="ru-RU" w:eastAsia="en-US" w:bidi="ar-SA"/>
      </w:rPr>
    </w:lvl>
    <w:lvl w:ilvl="2">
      <w:start w:val="1"/>
      <w:numFmt w:val="decimal"/>
      <w:lvlText w:val="%2.%3"/>
      <w:lvlJc w:val="left"/>
      <w:pPr>
        <w:ind w:left="172" w:hanging="491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auto"/>
        <w:spacing w:val="0"/>
        <w:w w:val="10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501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2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3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5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46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7" w:hanging="491"/>
      </w:pPr>
      <w:rPr>
        <w:rFonts w:hint="default"/>
        <w:lang w:val="ru-RU" w:eastAsia="en-US" w:bidi="ar-SA"/>
      </w:rPr>
    </w:lvl>
  </w:abstractNum>
  <w:abstractNum w:abstractNumId="1" w15:restartNumberingAfterBreak="0">
    <w:nsid w:val="7FBF1A78"/>
    <w:multiLevelType w:val="multilevel"/>
    <w:tmpl w:val="7FBF1A7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26250749">
    <w:abstractNumId w:val="1"/>
  </w:num>
  <w:num w:numId="2" w16cid:durableId="19261126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74BE"/>
    <w:rsid w:val="000174BE"/>
    <w:rsid w:val="000D2432"/>
    <w:rsid w:val="004E4686"/>
    <w:rsid w:val="005674D1"/>
    <w:rsid w:val="00656B73"/>
    <w:rsid w:val="009176AB"/>
    <w:rsid w:val="00BB0114"/>
    <w:rsid w:val="00C07222"/>
    <w:rsid w:val="00FD3E0F"/>
    <w:rsid w:val="E73F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65D9C"/>
  <w15:docId w15:val="{9A9015A7-8B82-4924-85F3-5955C00E8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76" w:lineRule="auto"/>
    </w:pPr>
    <w:rPr>
      <w:sz w:val="2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a4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5">
    <w:name w:val="Body Text"/>
    <w:basedOn w:val="a"/>
    <w:link w:val="a6"/>
    <w:uiPriority w:val="99"/>
    <w:semiHidden/>
    <w:unhideWhenUsed/>
    <w:rsid w:val="005674D1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5674D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ZE4jjhPFTOrHIfmvPoVW887w1Q==">CgMxLjA4AHIhMVc2WGpxWU9uOUpRZGo0cG5EWF82LWNGYndFZDV1QTQt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2748</Words>
  <Characters>15665</Characters>
  <Application>Microsoft Office Word</Application>
  <DocSecurity>0</DocSecurity>
  <Lines>130</Lines>
  <Paragraphs>36</Paragraphs>
  <ScaleCrop>false</ScaleCrop>
  <Company/>
  <LinksUpToDate>false</LinksUpToDate>
  <CharactersWithSpaces>18377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Юлия Буканова</cp:lastModifiedBy>
  <cp:revision>2</cp:revision>
  <cp:lastPrinted>2026-06-01T17:48:00Z</cp:lastPrinted>
  <dcterms:created xsi:type="dcterms:W3CDTF">2026-06-07T19:36:00Z</dcterms:created>
  <dcterms:modified xsi:type="dcterms:W3CDTF">2026-06-07T19:36:00Z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1033-12.1.25880.25880</vt:lpwstr>
  </property>
  <property fmtid="{D5CDD505-2E9C-101B-9397-08002B2CF9AE}" pid="3" name="ICV">
    <vt:lpwstr>AF8237F9C791151F5D70206A5B50C74F_42</vt:lpwstr>
  </property>
</Properties>
</file>