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099E9">
      <w:pPr>
        <w:tabs>
          <w:tab w:val="left" w:pos="7374"/>
        </w:tabs>
      </w:pPr>
      <w:r>
        <w:tab/>
      </w:r>
      <w:r>
        <w:t xml:space="preserve">                             </w:t>
      </w:r>
    </w:p>
    <w:p w14:paraId="746BE3FA">
      <w:pPr>
        <w:tabs>
          <w:tab w:val="left" w:pos="7374"/>
        </w:tabs>
      </w:pPr>
      <w:r>
        <w:t xml:space="preserve">                                                                                                               </w:t>
      </w:r>
      <w:r>
        <w:rPr>
          <w:rFonts w:hint="default"/>
          <w:lang w:val="ru-RU"/>
        </w:rPr>
        <w:t xml:space="preserve">  </w:t>
      </w:r>
      <w:r>
        <w:t xml:space="preserve">Директору </w:t>
      </w:r>
    </w:p>
    <w:p w14:paraId="75E742DE">
      <w:pPr>
        <w:tabs>
          <w:tab w:val="left" w:pos="7374"/>
        </w:tabs>
      </w:pPr>
      <w:r>
        <w:t xml:space="preserve">                                                                      Зональной научной библиотеки СГУ</w:t>
      </w:r>
    </w:p>
    <w:p w14:paraId="2305734B">
      <w:pPr>
        <w:tabs>
          <w:tab w:val="left" w:pos="7374"/>
        </w:tabs>
      </w:pPr>
      <w:r>
        <w:t xml:space="preserve">                                                                                                      </w:t>
      </w:r>
      <w:r>
        <w:rPr>
          <w:rFonts w:hint="default"/>
          <w:lang w:val="ru-RU"/>
        </w:rPr>
        <w:t xml:space="preserve">          </w:t>
      </w:r>
      <w:r>
        <w:rPr>
          <w:lang w:val="ru-RU"/>
        </w:rPr>
        <w:t>Зюзину</w:t>
      </w:r>
      <w:r>
        <w:t xml:space="preserve"> </w:t>
      </w:r>
      <w:r>
        <w:rPr>
          <w:lang w:val="ru-RU"/>
        </w:rPr>
        <w:t>А</w:t>
      </w:r>
      <w:r>
        <w:t>.В.</w:t>
      </w:r>
    </w:p>
    <w:p w14:paraId="366170FF">
      <w:pPr>
        <w:tabs>
          <w:tab w:val="left" w:pos="7374"/>
        </w:tabs>
      </w:pPr>
    </w:p>
    <w:p w14:paraId="18EEB7A1">
      <w:pPr>
        <w:tabs>
          <w:tab w:val="left" w:pos="7374"/>
        </w:tabs>
        <w:jc w:val="center"/>
      </w:pPr>
    </w:p>
    <w:p w14:paraId="5BF405E3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283" w:firstLine="567"/>
        <w:jc w:val="center"/>
        <w:textAlignment w:val="auto"/>
      </w:pPr>
      <w:r>
        <w:t>Сопроводительное письмо</w:t>
      </w:r>
    </w:p>
    <w:p w14:paraId="775FF89C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jc w:val="left"/>
        <w:textAlignment w:val="auto"/>
        <w:rPr>
          <w:b w:val="0"/>
          <w:bCs w:val="0"/>
        </w:rPr>
      </w:pPr>
      <w:r>
        <w:rPr>
          <w:b w:val="0"/>
          <w:bCs w:val="0"/>
        </w:rPr>
        <w:t xml:space="preserve">Направляю Вам для размещения  в открытой электронно-библиотечной системе авторефераты выпускных квалификационных работ бакалавров, обучающихся по направлению (специальности) </w:t>
      </w:r>
      <w:r>
        <w:rPr>
          <w:rFonts w:hint="default"/>
          <w:b w:val="0"/>
          <w:bCs w:val="0"/>
          <w:lang w:val="ru-RU"/>
        </w:rPr>
        <w:t>51</w:t>
      </w:r>
      <w:r>
        <w:rPr>
          <w:b w:val="0"/>
          <w:bCs w:val="0"/>
        </w:rPr>
        <w:t>.0</w:t>
      </w:r>
      <w:r>
        <w:rPr>
          <w:rFonts w:hint="default"/>
          <w:b w:val="0"/>
          <w:bCs w:val="0"/>
          <w:lang w:val="ru-RU"/>
        </w:rPr>
        <w:t>4</w:t>
      </w:r>
      <w:r>
        <w:rPr>
          <w:b w:val="0"/>
          <w:bCs w:val="0"/>
        </w:rPr>
        <w:t>.0</w:t>
      </w:r>
      <w:r>
        <w:rPr>
          <w:rFonts w:hint="default"/>
          <w:b w:val="0"/>
          <w:bCs w:val="0"/>
          <w:lang w:val="ru-RU"/>
        </w:rPr>
        <w:t>2</w:t>
      </w:r>
      <w:r>
        <w:rPr>
          <w:b w:val="0"/>
          <w:bCs w:val="0"/>
        </w:rPr>
        <w:t xml:space="preserve"> </w:t>
      </w:r>
      <w:r>
        <w:rPr>
          <w:b w:val="0"/>
          <w:bCs w:val="0"/>
          <w:lang w:val="ru-RU"/>
        </w:rPr>
        <w:t>Народная</w:t>
      </w:r>
      <w:r>
        <w:rPr>
          <w:rFonts w:hint="default"/>
          <w:b w:val="0"/>
          <w:bCs w:val="0"/>
          <w:lang w:val="ru-RU"/>
        </w:rPr>
        <w:t xml:space="preserve"> художественная культура</w:t>
      </w:r>
      <w:r>
        <w:rPr>
          <w:b w:val="0"/>
          <w:bCs w:val="0"/>
        </w:rPr>
        <w:t xml:space="preserve">, профиль </w:t>
      </w:r>
    </w:p>
    <w:p w14:paraId="6B6FE836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jc w:val="left"/>
        <w:textAlignment w:val="auto"/>
        <w:rPr>
          <w:b w:val="0"/>
          <w:bCs w:val="0"/>
        </w:rPr>
      </w:pPr>
      <w:r>
        <w:rPr>
          <w:b w:val="0"/>
          <w:bCs w:val="0"/>
        </w:rPr>
        <w:t xml:space="preserve">« </w:t>
      </w:r>
      <w:r>
        <w:rPr>
          <w:b w:val="0"/>
          <w:bCs w:val="0"/>
          <w:lang w:val="ru-RU"/>
        </w:rPr>
        <w:t>Танцевальная</w:t>
      </w:r>
      <w:r>
        <w:rPr>
          <w:rFonts w:hint="default"/>
          <w:b w:val="0"/>
          <w:bCs w:val="0"/>
          <w:lang w:val="ru-RU"/>
        </w:rPr>
        <w:t xml:space="preserve"> культура</w:t>
      </w:r>
      <w:r>
        <w:rPr>
          <w:b w:val="0"/>
          <w:bCs w:val="0"/>
        </w:rPr>
        <w:t>».</w:t>
      </w:r>
    </w:p>
    <w:p w14:paraId="48C83B65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jc w:val="left"/>
        <w:textAlignment w:val="auto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>Темы выпускных квалификационных работ бакалавров:</w:t>
      </w:r>
    </w:p>
    <w:p w14:paraId="58E2C4E2">
      <w:pPr>
        <w:keepNext w:val="0"/>
        <w:keepLines w:val="0"/>
        <w:pageBreakBefore w:val="0"/>
        <w:widowControl/>
        <w:numPr>
          <w:ilvl w:val="0"/>
          <w:numId w:val="1"/>
        </w:numPr>
        <w:suppressAutoHyphens/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contextualSpacing/>
        <w:jc w:val="left"/>
        <w:textAlignment w:val="auto"/>
        <w:rPr>
          <w:rFonts w:hint="default"/>
          <w:b w:val="0"/>
          <w:bCs w:val="0"/>
          <w:szCs w:val="28"/>
          <w:lang w:val="ru-RU"/>
        </w:rPr>
      </w:pPr>
      <w:r>
        <w:rPr>
          <w:b w:val="0"/>
          <w:bCs w:val="0"/>
          <w:szCs w:val="28"/>
        </w:rPr>
        <w:t>«</w:t>
      </w:r>
      <w:r>
        <w:rPr>
          <w:rFonts w:hint="default"/>
          <w:b w:val="0"/>
          <w:bCs w:val="0"/>
          <w:szCs w:val="28"/>
        </w:rPr>
        <w:t>ТРАНСФОРМАЦИЯ НАРОДНЫХ НАЦИОНАЛЬНЫХ ТРАДИЦИЙ В КЛАССИЧЕСКОЙ ХОРЕОГРАФИИ</w:t>
      </w:r>
      <w:r>
        <w:rPr>
          <w:b w:val="0"/>
          <w:bCs w:val="0"/>
          <w:szCs w:val="28"/>
        </w:rPr>
        <w:t xml:space="preserve">»  </w:t>
      </w:r>
      <w:r>
        <w:rPr>
          <w:rFonts w:ascii="Times New Roman" w:hAnsi="Times New Roman" w:eastAsia="Calibri" w:cs="Times New Roman"/>
          <w:b w:val="0"/>
          <w:bCs w:val="0"/>
          <w:color w:val="000000"/>
          <w:sz w:val="28"/>
          <w:szCs w:val="28"/>
        </w:rPr>
        <w:t>Бородин</w:t>
      </w:r>
      <w:r>
        <w:rPr>
          <w:rFonts w:eastAsia="Calibri" w:cs="Times New Roman"/>
          <w:b w:val="0"/>
          <w:bCs w:val="0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 w:eastAsia="Calibri" w:cs="Times New Roman"/>
          <w:b w:val="0"/>
          <w:bCs w:val="0"/>
          <w:color w:val="000000"/>
          <w:sz w:val="28"/>
          <w:szCs w:val="28"/>
        </w:rPr>
        <w:t xml:space="preserve"> Екатерин</w:t>
      </w:r>
      <w:r>
        <w:rPr>
          <w:rFonts w:eastAsia="Calibri" w:cs="Times New Roman"/>
          <w:b w:val="0"/>
          <w:bCs w:val="0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 w:eastAsia="Calibri" w:cs="Times New Roman"/>
          <w:b w:val="0"/>
          <w:bCs w:val="0"/>
          <w:color w:val="000000"/>
          <w:sz w:val="28"/>
          <w:szCs w:val="28"/>
        </w:rPr>
        <w:t xml:space="preserve"> Алексеевн</w:t>
      </w:r>
      <w:r>
        <w:rPr>
          <w:rFonts w:eastAsia="Calibri" w:cs="Times New Roman"/>
          <w:b w:val="0"/>
          <w:bCs w:val="0"/>
          <w:color w:val="000000"/>
          <w:sz w:val="28"/>
          <w:szCs w:val="28"/>
          <w:lang w:val="ru-RU"/>
        </w:rPr>
        <w:t>а</w:t>
      </w:r>
    </w:p>
    <w:p w14:paraId="48314A46">
      <w:pPr>
        <w:keepNext w:val="0"/>
        <w:keepLines w:val="0"/>
        <w:pageBreakBefore w:val="0"/>
        <w:widowControl/>
        <w:numPr>
          <w:ilvl w:val="0"/>
          <w:numId w:val="1"/>
        </w:numPr>
        <w:suppressAutoHyphens/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contextualSpacing/>
        <w:jc w:val="left"/>
        <w:textAlignment w:val="auto"/>
        <w:rPr>
          <w:rFonts w:hint="default"/>
          <w:b w:val="0"/>
          <w:bCs w:val="0"/>
        </w:rPr>
      </w:pPr>
      <w:r>
        <w:rPr>
          <w:b w:val="0"/>
          <w:bCs w:val="0"/>
        </w:rPr>
        <w:t xml:space="preserve"> «</w:t>
      </w:r>
      <w:r>
        <w:rPr>
          <w:rFonts w:hint="default"/>
          <w:b w:val="0"/>
          <w:bCs w:val="0"/>
        </w:rPr>
        <w:t xml:space="preserve">СТАНОВЛЕНИЕ И РАЗВИТИЕ СЦЕНИЧЕСКИХ ФОРМ </w:t>
      </w:r>
    </w:p>
    <w:p w14:paraId="2E44BA5C">
      <w:pPr>
        <w:keepNext w:val="0"/>
        <w:keepLines w:val="0"/>
        <w:pageBreakBefore w:val="0"/>
        <w:widowControl/>
        <w:numPr>
          <w:ilvl w:val="0"/>
          <w:numId w:val="0"/>
        </w:numPr>
        <w:suppressAutoHyphens/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contextualSpacing/>
        <w:jc w:val="left"/>
        <w:textAlignment w:val="auto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</w:rPr>
        <w:t>КАЗАЧЬИХ ТАНЦЕВ НА ПРОФЕССИОНАЛЬНОЙ И ЛЮБИТЕЛЬСКОЙ СЦЕНЕ</w:t>
      </w:r>
      <w:r>
        <w:rPr>
          <w:b w:val="0"/>
          <w:bCs w:val="0"/>
        </w:rPr>
        <w:t xml:space="preserve">»  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>Зобков</w:t>
      </w:r>
      <w:r>
        <w:rPr>
          <w:b w:val="0"/>
          <w:bCs w:val="0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Ангелин</w:t>
      </w:r>
      <w:r>
        <w:rPr>
          <w:b w:val="0"/>
          <w:bCs w:val="0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Владимировн</w:t>
      </w:r>
      <w:r>
        <w:rPr>
          <w:b w:val="0"/>
          <w:bCs w:val="0"/>
          <w:color w:val="000000"/>
          <w:sz w:val="28"/>
          <w:szCs w:val="28"/>
          <w:lang w:val="ru-RU"/>
        </w:rPr>
        <w:t>а</w:t>
      </w:r>
    </w:p>
    <w:p w14:paraId="30D79FC8">
      <w:pPr>
        <w:keepNext w:val="0"/>
        <w:keepLines w:val="0"/>
        <w:pageBreakBefore w:val="0"/>
        <w:widowControl/>
        <w:numPr>
          <w:ilvl w:val="0"/>
          <w:numId w:val="2"/>
        </w:numPr>
        <w:suppressAutoHyphens/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contextualSpacing/>
        <w:jc w:val="left"/>
        <w:textAlignment w:val="auto"/>
        <w:rPr>
          <w:rFonts w:hint="default"/>
          <w:b w:val="0"/>
          <w:bCs w:val="0"/>
        </w:rPr>
      </w:pPr>
      <w:r>
        <w:rPr>
          <w:b w:val="0"/>
          <w:bCs w:val="0"/>
        </w:rPr>
        <w:t xml:space="preserve">«  </w:t>
      </w:r>
      <w:r>
        <w:rPr>
          <w:rFonts w:hint="default"/>
          <w:b w:val="0"/>
          <w:bCs w:val="0"/>
        </w:rPr>
        <w:t>РАЗВИТИЕ ПЛАСТИЧЕСКИХ НАВЫКОВ УЧАЩИХСЯ-АКТЕРОВ В СИСТЕМЕ ДОПОЛНИТЕЛЬНОГО ОБРАЗОВАНИЯ</w:t>
      </w:r>
      <w:r>
        <w:rPr>
          <w:b w:val="0"/>
          <w:bCs w:val="0"/>
        </w:rPr>
        <w:t>» Колобов</w:t>
      </w:r>
      <w:r>
        <w:rPr>
          <w:b w:val="0"/>
          <w:bCs w:val="0"/>
          <w:lang w:val="ru-RU"/>
        </w:rPr>
        <w:t>а</w:t>
      </w:r>
      <w:r>
        <w:rPr>
          <w:b w:val="0"/>
          <w:bCs w:val="0"/>
        </w:rPr>
        <w:t xml:space="preserve"> Мари</w:t>
      </w:r>
      <w:r>
        <w:rPr>
          <w:b w:val="0"/>
          <w:bCs w:val="0"/>
          <w:lang w:val="ru-RU"/>
        </w:rPr>
        <w:t>я</w:t>
      </w:r>
      <w:r>
        <w:rPr>
          <w:b w:val="0"/>
          <w:bCs w:val="0"/>
        </w:rPr>
        <w:t xml:space="preserve"> Юрьевн</w:t>
      </w:r>
      <w:r>
        <w:rPr>
          <w:b w:val="0"/>
          <w:bCs w:val="0"/>
          <w:lang w:val="ru-RU"/>
        </w:rPr>
        <w:t>а</w:t>
      </w:r>
    </w:p>
    <w:p w14:paraId="571026A3">
      <w:pPr>
        <w:keepNext w:val="0"/>
        <w:keepLines w:val="0"/>
        <w:pageBreakBefore w:val="0"/>
        <w:widowControl/>
        <w:numPr>
          <w:ilvl w:val="0"/>
          <w:numId w:val="2"/>
        </w:numPr>
        <w:suppressAutoHyphens/>
        <w:kinsoku/>
        <w:wordWrap/>
        <w:overflowPunct/>
        <w:topLinePunct w:val="0"/>
        <w:bidi w:val="0"/>
        <w:snapToGrid/>
        <w:spacing w:after="0"/>
        <w:ind w:left="0" w:leftChars="0" w:right="280" w:rightChars="100" w:firstLine="0" w:firstLineChars="0"/>
        <w:contextualSpacing/>
        <w:jc w:val="left"/>
        <w:textAlignment w:val="auto"/>
        <w:rPr>
          <w:rFonts w:hint="default"/>
          <w:b w:val="0"/>
          <w:bCs w:val="0"/>
          <w:szCs w:val="28"/>
          <w:lang w:val="ru-RU"/>
        </w:rPr>
      </w:pPr>
      <w:r>
        <w:rPr>
          <w:b w:val="0"/>
          <w:bCs w:val="0"/>
        </w:rPr>
        <w:t>«</w:t>
      </w:r>
      <w:r>
        <w:rPr>
          <w:rFonts w:hint="default"/>
          <w:b w:val="0"/>
          <w:bCs w:val="0"/>
        </w:rPr>
        <w:t>ДВИГАТЕЛЬНОЕ РАЗВИТИЕ ДОШКОЛЬНИКОВ В ПРОЦЕССЕ ХОРЕОГРАФИЧЕСКОЙ ПОДГОТОВКИ</w:t>
      </w:r>
      <w:r>
        <w:rPr>
          <w:b w:val="0"/>
          <w:bCs w:val="0"/>
        </w:rPr>
        <w:t>»</w:t>
      </w:r>
      <w:r>
        <w:rPr>
          <w:b w:val="0"/>
          <w:bCs w:val="0"/>
          <w:szCs w:val="28"/>
        </w:rPr>
        <w:t xml:space="preserve">  </w:t>
      </w:r>
      <w:r>
        <w:rPr>
          <w:rFonts w:ascii="Times New Roman" w:hAnsi="Times New Roman" w:eastAsia="Calibri" w:cs="Times New Roman"/>
          <w:b w:val="0"/>
          <w:bCs w:val="0"/>
          <w:color w:val="000000"/>
          <w:sz w:val="28"/>
          <w:szCs w:val="28"/>
        </w:rPr>
        <w:t>Смирнов</w:t>
      </w:r>
      <w:r>
        <w:rPr>
          <w:rFonts w:eastAsia="Calibri" w:cs="Times New Roman"/>
          <w:b w:val="0"/>
          <w:bCs w:val="0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 w:eastAsia="Calibri" w:cs="Times New Roman"/>
          <w:b w:val="0"/>
          <w:bCs w:val="0"/>
          <w:color w:val="000000"/>
          <w:sz w:val="28"/>
          <w:szCs w:val="28"/>
        </w:rPr>
        <w:t xml:space="preserve"> Анастаси</w:t>
      </w:r>
      <w:r>
        <w:rPr>
          <w:rFonts w:eastAsia="Calibri" w:cs="Times New Roman"/>
          <w:b w:val="0"/>
          <w:bCs w:val="0"/>
          <w:color w:val="000000"/>
          <w:sz w:val="28"/>
          <w:szCs w:val="28"/>
          <w:lang w:val="ru-RU"/>
        </w:rPr>
        <w:t>я</w:t>
      </w:r>
      <w:r>
        <w:rPr>
          <w:rFonts w:ascii="Times New Roman" w:hAnsi="Times New Roman" w:eastAsia="Calibri" w:cs="Times New Roman"/>
          <w:b w:val="0"/>
          <w:bCs w:val="0"/>
          <w:color w:val="000000"/>
          <w:sz w:val="28"/>
          <w:szCs w:val="28"/>
        </w:rPr>
        <w:t xml:space="preserve"> Александровн</w:t>
      </w:r>
      <w:r>
        <w:rPr>
          <w:rFonts w:eastAsia="Calibri" w:cs="Times New Roman"/>
          <w:b w:val="0"/>
          <w:bCs w:val="0"/>
          <w:color w:val="000000"/>
          <w:sz w:val="28"/>
          <w:szCs w:val="28"/>
          <w:lang w:val="ru-RU"/>
        </w:rPr>
        <w:t>а</w:t>
      </w:r>
    </w:p>
    <w:p w14:paraId="50E6D163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bidi w:val="0"/>
        <w:snapToGrid/>
        <w:spacing w:after="0"/>
        <w:ind w:left="0" w:right="280" w:rightChars="100" w:firstLine="0"/>
        <w:contextualSpacing/>
        <w:jc w:val="left"/>
        <w:textAlignment w:val="auto"/>
        <w:rPr>
          <w:rFonts w:hint="default"/>
          <w:b w:val="0"/>
          <w:bCs w:val="0"/>
          <w:lang w:val="ru-RU"/>
        </w:rPr>
      </w:pPr>
      <w:r>
        <w:rPr>
          <w:b w:val="0"/>
          <w:bCs w:val="0"/>
          <w:szCs w:val="28"/>
        </w:rPr>
        <w:t>5.</w:t>
      </w:r>
      <w:r>
        <w:rPr>
          <w:b w:val="0"/>
          <w:bCs w:val="0"/>
        </w:rPr>
        <w:t xml:space="preserve">  «</w:t>
      </w:r>
      <w:r>
        <w:rPr>
          <w:rFonts w:hint="default"/>
          <w:b w:val="0"/>
          <w:bCs w:val="0"/>
        </w:rPr>
        <w:t>РАЗВИТИЕ ТВОРЧЕСКОГО ПОТЕНЦИАЛА ДЕТЕЙ ДОШКОЛЬНОГО ВОЗРАСТА СРЕДСТВАМИ НА</w:t>
      </w:r>
      <w:bookmarkStart w:id="1" w:name="_GoBack"/>
      <w:bookmarkEnd w:id="1"/>
      <w:r>
        <w:rPr>
          <w:rFonts w:hint="default"/>
          <w:b w:val="0"/>
          <w:bCs w:val="0"/>
        </w:rPr>
        <w:t>РОДНОГО ТАНЦА</w:t>
      </w:r>
      <w:r>
        <w:rPr>
          <w:b w:val="0"/>
          <w:bCs w:val="0"/>
        </w:rPr>
        <w:t xml:space="preserve">» </w:t>
      </w:r>
      <w:r>
        <w:rPr>
          <w:rFonts w:hint="default"/>
          <w:b w:val="0"/>
          <w:bCs w:val="0"/>
        </w:rPr>
        <w:t>Урусов</w:t>
      </w:r>
      <w:r>
        <w:rPr>
          <w:rFonts w:hint="default"/>
          <w:b w:val="0"/>
          <w:bCs w:val="0"/>
          <w:lang w:val="ru-RU"/>
        </w:rPr>
        <w:t>а</w:t>
      </w:r>
      <w:r>
        <w:rPr>
          <w:rFonts w:hint="default"/>
          <w:b w:val="0"/>
          <w:bCs w:val="0"/>
        </w:rPr>
        <w:t xml:space="preserve"> Анн</w:t>
      </w:r>
      <w:r>
        <w:rPr>
          <w:rFonts w:hint="default"/>
          <w:b w:val="0"/>
          <w:bCs w:val="0"/>
          <w:lang w:val="ru-RU"/>
        </w:rPr>
        <w:t>а</w:t>
      </w:r>
      <w:r>
        <w:rPr>
          <w:rFonts w:hint="default"/>
          <w:b w:val="0"/>
          <w:bCs w:val="0"/>
        </w:rPr>
        <w:t xml:space="preserve"> Алексеевн</w:t>
      </w:r>
      <w:r>
        <w:rPr>
          <w:rFonts w:hint="default"/>
          <w:b w:val="0"/>
          <w:bCs w:val="0"/>
          <w:lang w:val="ru-RU"/>
        </w:rPr>
        <w:t>а</w:t>
      </w:r>
    </w:p>
    <w:p w14:paraId="455EFE7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/>
        <w:ind w:left="0" w:right="280" w:rightChars="100" w:firstLine="0"/>
        <w:contextualSpacing/>
        <w:jc w:val="left"/>
        <w:textAlignment w:val="auto"/>
        <w:rPr>
          <w:b w:val="0"/>
          <w:bCs w:val="0"/>
        </w:rPr>
      </w:pPr>
      <w:bookmarkStart w:id="0" w:name="_Hlk52637282"/>
    </w:p>
    <w:p w14:paraId="255BE35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/>
        <w:ind w:left="0" w:right="280" w:rightChars="100" w:firstLine="0"/>
        <w:contextualSpacing/>
        <w:jc w:val="left"/>
        <w:textAlignment w:val="auto"/>
        <w:rPr>
          <w:b w:val="0"/>
          <w:bCs w:val="0"/>
        </w:rPr>
      </w:pPr>
      <w:r>
        <w:rPr>
          <w:b w:val="0"/>
          <w:bCs w:val="0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- программам бакалавриата, программам специалитета и программам магистратуры (утв. приказом Минобрнауки России № 636 от 29.06.2015) и законодательства  РФ о размещении информации в открытом доступе.</w:t>
      </w:r>
    </w:p>
    <w:p w14:paraId="45E416BA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14:paraId="778638A5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14:paraId="1340D21D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Заведующий кафедрой теории, истории </w:t>
      </w:r>
    </w:p>
    <w:p w14:paraId="01F6895E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hAnsi="Times New Roman CYR" w:cs="Times New Roman CYR" w:eastAsiaTheme="minorHAnsi"/>
          <w:b/>
          <w:bCs/>
          <w:szCs w:val="28"/>
          <w:lang w:eastAsia="en-US"/>
        </w:rPr>
      </w:pPr>
      <w:r>
        <w:t>и  педагогики искусства                                                             И.Э. Рахимбаева</w:t>
      </w:r>
    </w:p>
    <w:p w14:paraId="0BB5F952">
      <w:pPr>
        <w:spacing w:after="0"/>
        <w:ind w:firstLine="709"/>
        <w:jc w:val="left"/>
        <w:rPr>
          <w:rFonts w:eastAsia="Times New Roman" w:cs="Times New Roman"/>
          <w:szCs w:val="28"/>
        </w:rPr>
      </w:pPr>
    </w:p>
    <w:p w14:paraId="62CE9791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14:paraId="0AF40C31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14:paraId="3D182AD2">
      <w:pPr>
        <w:ind w:firstLine="0"/>
        <w:rPr>
          <w:szCs w:val="28"/>
        </w:rPr>
      </w:pPr>
    </w:p>
    <w:p w14:paraId="3741B4FB">
      <w:pPr>
        <w:tabs>
          <w:tab w:val="left" w:pos="7374"/>
        </w:tabs>
        <w:ind w:left="0" w:firstLine="0"/>
        <w:jc w:val="left"/>
      </w:pPr>
    </w:p>
    <w:sectPr>
      <w:pgSz w:w="11907" w:h="16839"/>
      <w:pgMar w:top="561" w:right="435" w:bottom="801" w:left="435" w:header="0" w:footer="0" w:gutter="0"/>
      <w:cols w:space="708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283EBF"/>
    <w:multiLevelType w:val="singleLevel"/>
    <w:tmpl w:val="8C283EB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0B68C45"/>
    <w:multiLevelType w:val="singleLevel"/>
    <w:tmpl w:val="10B68C45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19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63C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0DC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5DD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2D3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1EF4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87D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  <w:rsid w:val="19626B46"/>
    <w:rsid w:val="236743FC"/>
    <w:rsid w:val="275C1F02"/>
    <w:rsid w:val="57EF5A49"/>
    <w:rsid w:val="5F2A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4"/>
      <w:ind w:left="357" w:firstLine="567"/>
      <w:jc w:val="both"/>
    </w:pPr>
    <w:rPr>
      <w:rFonts w:ascii="Times New Roman" w:hAnsi="Times New Roman" w:eastAsiaTheme="minorEastAsia" w:cstheme="minorBidi"/>
      <w:sz w:val="28"/>
      <w:szCs w:val="22"/>
      <w:lang w:val="ru-RU" w:eastAsia="ru-RU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spacing w:before="240" w:after="60" w:line="276" w:lineRule="auto"/>
      <w:ind w:firstLine="0"/>
      <w:jc w:val="center"/>
      <w:outlineLvl w:val="0"/>
    </w:pPr>
    <w:rPr>
      <w:rFonts w:ascii="Arial" w:hAnsi="Arial" w:eastAsiaTheme="majorEastAsia" w:cstheme="majorBidi"/>
      <w:b/>
      <w:bCs/>
      <w:kern w:val="32"/>
      <w:szCs w:val="32"/>
      <w:lang w:eastAsia="en-US"/>
    </w:rPr>
  </w:style>
  <w:style w:type="paragraph" w:styleId="3">
    <w:name w:val="heading 3"/>
    <w:basedOn w:val="1"/>
    <w:next w:val="1"/>
    <w:link w:val="10"/>
    <w:qFormat/>
    <w:uiPriority w:val="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semiHidden/>
    <w:unhideWhenUsed/>
    <w:qFormat/>
    <w:uiPriority w:val="0"/>
    <w:rPr>
      <w:color w:val="0000FF"/>
      <w:u w:val="single"/>
    </w:rPr>
  </w:style>
  <w:style w:type="paragraph" w:styleId="7">
    <w:name w:val="Document Map"/>
    <w:basedOn w:val="1"/>
    <w:link w:val="11"/>
    <w:semiHidden/>
    <w:qFormat/>
    <w:uiPriority w:val="0"/>
    <w:pPr>
      <w:shd w:val="clear" w:color="auto" w:fill="000080"/>
    </w:pPr>
    <w:rPr>
      <w:rFonts w:ascii="Tahoma" w:hAnsi="Tahoma" w:cs="Tahoma"/>
      <w:sz w:val="20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character" w:customStyle="1" w:styleId="9">
    <w:name w:val="Заголовок 1 Знак"/>
    <w:basedOn w:val="4"/>
    <w:link w:val="2"/>
    <w:qFormat/>
    <w:uiPriority w:val="0"/>
    <w:rPr>
      <w:rFonts w:ascii="Arial" w:hAnsi="Arial" w:eastAsiaTheme="majorEastAsia" w:cstheme="majorBidi"/>
      <w:b/>
      <w:bCs/>
      <w:kern w:val="32"/>
      <w:sz w:val="28"/>
      <w:szCs w:val="32"/>
    </w:rPr>
  </w:style>
  <w:style w:type="character" w:customStyle="1" w:styleId="10">
    <w:name w:val="Заголовок 3 Знак"/>
    <w:basedOn w:val="4"/>
    <w:link w:val="3"/>
    <w:qFormat/>
    <w:uiPriority w:val="0"/>
    <w:rPr>
      <w:rFonts w:ascii="Arial" w:hAnsi="Arial" w:eastAsia="Batang" w:cs="Arial"/>
      <w:b/>
      <w:bCs/>
      <w:sz w:val="26"/>
      <w:szCs w:val="26"/>
      <w:lang w:eastAsia="ru-RU"/>
    </w:rPr>
  </w:style>
  <w:style w:type="character" w:customStyle="1" w:styleId="11">
    <w:name w:val="Схема документа Знак"/>
    <w:basedOn w:val="4"/>
    <w:link w:val="7"/>
    <w:semiHidden/>
    <w:qFormat/>
    <w:uiPriority w:val="0"/>
    <w:rPr>
      <w:rFonts w:ascii="Tahoma" w:hAnsi="Tahoma" w:eastAsia="Batang" w:cs="Tahoma"/>
      <w:sz w:val="20"/>
      <w:szCs w:val="20"/>
      <w:shd w:val="clear" w:color="auto" w:fill="000080"/>
      <w:lang w:eastAsia="ru-RU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s1"/>
    <w:basedOn w:val="4"/>
    <w:qFormat/>
    <w:uiPriority w:val="0"/>
  </w:style>
  <w:style w:type="character" w:customStyle="1" w:styleId="14">
    <w:name w:val="apple-converted-space"/>
    <w:basedOn w:val="4"/>
    <w:qFormat/>
    <w:uiPriority w:val="0"/>
  </w:style>
  <w:style w:type="paragraph" w:customStyle="1" w:styleId="15">
    <w:name w:val="p2"/>
    <w:basedOn w:val="1"/>
    <w:qFormat/>
    <w:uiPriority w:val="0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16">
    <w:name w:val="s4"/>
    <w:basedOn w:val="4"/>
    <w:qFormat/>
    <w:uiPriority w:val="0"/>
  </w:style>
  <w:style w:type="character" w:customStyle="1" w:styleId="17">
    <w:name w:val="s10"/>
    <w:basedOn w:val="4"/>
    <w:qFormat/>
    <w:uiPriority w:val="0"/>
  </w:style>
  <w:style w:type="paragraph" w:customStyle="1" w:styleId="18">
    <w:name w:val="p8"/>
    <w:basedOn w:val="1"/>
    <w:qFormat/>
    <w:uiPriority w:val="0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19">
    <w:name w:val="Шаблон_заголовка"/>
    <w:basedOn w:val="1"/>
    <w:qFormat/>
    <w:uiPriority w:val="0"/>
    <w:pPr>
      <w:spacing w:line="260" w:lineRule="exact"/>
      <w:jc w:val="center"/>
      <w:outlineLvl w:val="1"/>
    </w:pPr>
    <w:rPr>
      <w:rFonts w:ascii="Arial" w:hAnsi="Arial" w:eastAsia="Times New Roman" w:cs="Arial"/>
      <w:b/>
      <w:bCs/>
      <w:szCs w:val="24"/>
    </w:rPr>
  </w:style>
  <w:style w:type="paragraph" w:customStyle="1" w:styleId="20">
    <w:name w:val="Инстр_табл"/>
    <w:basedOn w:val="1"/>
    <w:qFormat/>
    <w:uiPriority w:val="0"/>
    <w:pPr>
      <w:spacing w:before="40" w:after="40"/>
      <w:ind w:left="1560" w:hanging="1418"/>
    </w:pPr>
    <w:rPr>
      <w:rFonts w:ascii="Arial" w:hAnsi="Arial" w:eastAsia="Times New Roman" w:cs="Arial"/>
    </w:rPr>
  </w:style>
  <w:style w:type="paragraph" w:customStyle="1" w:styleId="21">
    <w:name w:val="Default"/>
    <w:qFormat/>
    <w:uiPriority w:val="0"/>
    <w:pPr>
      <w:autoSpaceDE w:val="0"/>
      <w:autoSpaceDN w:val="0"/>
      <w:adjustRightInd w:val="0"/>
      <w:spacing w:after="24"/>
      <w:ind w:left="357" w:firstLine="68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customStyle="1" w:styleId="22">
    <w:name w:val="Стиль1"/>
    <w:basedOn w:val="1"/>
    <w:qFormat/>
    <w:uiPriority w:val="0"/>
  </w:style>
  <w:style w:type="paragraph" w:customStyle="1" w:styleId="23">
    <w:name w:val="ГОСТ"/>
    <w:basedOn w:val="24"/>
    <w:qFormat/>
    <w:uiPriority w:val="0"/>
    <w:pPr>
      <w:spacing w:line="360" w:lineRule="auto"/>
      <w:ind w:firstLine="709"/>
      <w:jc w:val="both"/>
    </w:pPr>
    <w:rPr>
      <w:rFonts w:eastAsiaTheme="minorHAnsi"/>
      <w:sz w:val="28"/>
      <w:szCs w:val="28"/>
      <w:lang w:eastAsia="en-US"/>
    </w:rPr>
  </w:style>
  <w:style w:type="paragraph" w:styleId="24">
    <w:name w:val="No Spacing"/>
    <w:qFormat/>
    <w:uiPriority w:val="0"/>
    <w:pPr>
      <w:spacing w:after="0" w:line="240" w:lineRule="auto"/>
    </w:pPr>
    <w:rPr>
      <w:rFonts w:ascii="Times New Roman" w:hAnsi="Times New Roman" w:eastAsia="MS Mincho" w:cs="Times New Roman"/>
      <w:sz w:val="24"/>
      <w:szCs w:val="24"/>
      <w:lang w:val="ru-RU" w:eastAsia="ja-JP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295</Words>
  <Characters>1683</Characters>
  <Lines>14</Lines>
  <Paragraphs>3</Paragraphs>
  <TotalTime>8</TotalTime>
  <ScaleCrop>false</ScaleCrop>
  <LinksUpToDate>false</LinksUpToDate>
  <CharactersWithSpaces>1975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2022-02-24T11:13:00Z</dcterms:created>
  <dc:creator>User</dc:creator>
  <cp:lastModifiedBy>ptitsynami</cp:lastModifiedBy>
  <cp:lastPrinted>2026-03-10T10:23:04Z</cp:lastPrinted>
  <dcterms:modified xsi:type="dcterms:W3CDTF">2026-03-10T10:23:05Z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9DC8E7EA15C641B4A7D6A0EE2076B238_13</vt:lpwstr>
  </property>
</Properties>
</file>